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6" w:rsidRPr="00F72425" w:rsidRDefault="002B4856" w:rsidP="002B4856">
      <w:pPr>
        <w:spacing w:after="0"/>
        <w:jc w:val="center"/>
        <w:rPr>
          <w:b/>
          <w:sz w:val="36"/>
          <w:szCs w:val="36"/>
        </w:rPr>
      </w:pPr>
      <w:r w:rsidRPr="00F72425">
        <w:rPr>
          <w:b/>
          <w:sz w:val="36"/>
          <w:szCs w:val="36"/>
        </w:rPr>
        <w:t>Лабораторная работа № 2</w:t>
      </w:r>
    </w:p>
    <w:p w:rsidR="002B4856" w:rsidRDefault="002B4856" w:rsidP="002B4856">
      <w:pPr>
        <w:spacing w:after="0"/>
        <w:jc w:val="center"/>
        <w:rPr>
          <w:sz w:val="36"/>
          <w:szCs w:val="36"/>
        </w:rPr>
      </w:pPr>
      <w:r w:rsidRPr="00F72425">
        <w:rPr>
          <w:b/>
          <w:sz w:val="36"/>
          <w:szCs w:val="36"/>
        </w:rPr>
        <w:t>Тема</w:t>
      </w:r>
      <w:r>
        <w:rPr>
          <w:sz w:val="36"/>
          <w:szCs w:val="36"/>
        </w:rPr>
        <w:t>: Тепловые явления при растворении.</w:t>
      </w:r>
    </w:p>
    <w:p w:rsidR="002B4856" w:rsidRDefault="002B4856" w:rsidP="002B4856">
      <w:pPr>
        <w:spacing w:after="0"/>
        <w:jc w:val="center"/>
        <w:rPr>
          <w:sz w:val="36"/>
          <w:szCs w:val="36"/>
        </w:rPr>
      </w:pPr>
      <w:r w:rsidRPr="00F72425">
        <w:rPr>
          <w:b/>
          <w:sz w:val="36"/>
          <w:szCs w:val="36"/>
        </w:rPr>
        <w:t>Цель</w:t>
      </w:r>
      <w:r>
        <w:rPr>
          <w:sz w:val="36"/>
          <w:szCs w:val="36"/>
        </w:rPr>
        <w:t>: Изучить в лабораторных условиях</w:t>
      </w:r>
      <w:r w:rsidRPr="002B4856">
        <w:rPr>
          <w:sz w:val="36"/>
          <w:szCs w:val="36"/>
        </w:rPr>
        <w:t xml:space="preserve"> </w:t>
      </w:r>
      <w:r>
        <w:rPr>
          <w:sz w:val="36"/>
          <w:szCs w:val="36"/>
        </w:rPr>
        <w:t>тепловые явления при растворении.</w:t>
      </w:r>
    </w:p>
    <w:tbl>
      <w:tblPr>
        <w:tblStyle w:val="a3"/>
        <w:tblW w:w="0" w:type="auto"/>
        <w:tblLook w:val="04A0"/>
      </w:tblPr>
      <w:tblGrid>
        <w:gridCol w:w="4077"/>
        <w:gridCol w:w="1701"/>
        <w:gridCol w:w="4253"/>
        <w:gridCol w:w="4755"/>
      </w:tblGrid>
      <w:tr w:rsidR="002B4856" w:rsidTr="00D5251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856" w:rsidRDefault="002B48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856" w:rsidRDefault="002B48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856" w:rsidRDefault="002B48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856" w:rsidRDefault="002B48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2B4856" w:rsidTr="00D5251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56" w:rsidRPr="002B4856" w:rsidRDefault="002B4856" w:rsidP="002B485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Вода, термометр, две пробирки, нитрат аммония </w:t>
            </w:r>
            <w:r>
              <w:rPr>
                <w:sz w:val="36"/>
                <w:szCs w:val="36"/>
                <w:lang w:val="en-US"/>
              </w:rPr>
              <w:t>NH</w:t>
            </w:r>
            <w:r w:rsidRPr="002B4856"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36"/>
                <w:szCs w:val="36"/>
                <w:lang w:val="en-US"/>
              </w:rPr>
              <w:t>NO</w:t>
            </w:r>
            <w:r w:rsidRPr="002B4856">
              <w:rPr>
                <w:sz w:val="36"/>
                <w:szCs w:val="36"/>
                <w:vertAlign w:val="subscript"/>
              </w:rPr>
              <w:t>3</w:t>
            </w:r>
            <w:r w:rsidRPr="002B4856">
              <w:rPr>
                <w:sz w:val="36"/>
                <w:szCs w:val="36"/>
              </w:rPr>
              <w:t>;</w:t>
            </w:r>
            <w:r>
              <w:rPr>
                <w:sz w:val="36"/>
                <w:szCs w:val="36"/>
              </w:rPr>
              <w:t xml:space="preserve"> сульфат натрия</w:t>
            </w:r>
            <w:r w:rsidRPr="002B4856">
              <w:rPr>
                <w:sz w:val="36"/>
                <w:szCs w:val="36"/>
              </w:rPr>
              <w:t xml:space="preserve"> </w:t>
            </w:r>
            <w:r w:rsidR="00392122" w:rsidRPr="00392122">
              <w:rPr>
                <w:sz w:val="36"/>
                <w:szCs w:val="36"/>
                <w:lang w:val="en-US"/>
              </w:rPr>
              <w:t>Na</w:t>
            </w:r>
            <w:r w:rsidR="00392122" w:rsidRPr="00392122">
              <w:rPr>
                <w:sz w:val="36"/>
                <w:szCs w:val="36"/>
                <w:vertAlign w:val="subscript"/>
              </w:rPr>
              <w:t>2</w:t>
            </w:r>
            <w:r w:rsidR="00392122" w:rsidRPr="00392122">
              <w:rPr>
                <w:sz w:val="36"/>
                <w:szCs w:val="36"/>
                <w:lang w:val="en-US"/>
              </w:rPr>
              <w:t>S</w:t>
            </w:r>
            <w:r w:rsidRPr="00392122">
              <w:rPr>
                <w:sz w:val="36"/>
                <w:szCs w:val="36"/>
                <w:lang w:val="en-US"/>
              </w:rPr>
              <w:t>O</w:t>
            </w:r>
            <w:r w:rsidR="00392122" w:rsidRPr="00805A2F"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36"/>
                <w:szCs w:val="36"/>
              </w:rPr>
              <w:t>.</w:t>
            </w:r>
          </w:p>
          <w:p w:rsidR="002B4856" w:rsidRDefault="002B4856">
            <w:pPr>
              <w:jc w:val="center"/>
              <w:rPr>
                <w:sz w:val="36"/>
                <w:szCs w:val="36"/>
              </w:rPr>
            </w:pPr>
          </w:p>
          <w:p w:rsidR="002B4856" w:rsidRDefault="002B4856">
            <w:pPr>
              <w:jc w:val="center"/>
              <w:rPr>
                <w:sz w:val="36"/>
                <w:szCs w:val="36"/>
              </w:rPr>
            </w:pPr>
          </w:p>
          <w:p w:rsidR="002B4856" w:rsidRDefault="002B4856">
            <w:pPr>
              <w:jc w:val="center"/>
              <w:rPr>
                <w:sz w:val="36"/>
                <w:szCs w:val="36"/>
              </w:rPr>
            </w:pPr>
          </w:p>
          <w:p w:rsidR="002B4856" w:rsidRDefault="002B4856">
            <w:pPr>
              <w:jc w:val="center"/>
              <w:rPr>
                <w:sz w:val="36"/>
                <w:szCs w:val="36"/>
              </w:rPr>
            </w:pPr>
          </w:p>
          <w:p w:rsidR="002B4856" w:rsidRDefault="002B4856">
            <w:pPr>
              <w:rPr>
                <w:sz w:val="36"/>
                <w:szCs w:val="36"/>
              </w:rPr>
            </w:pPr>
          </w:p>
          <w:p w:rsidR="002B4856" w:rsidRDefault="002B485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56" w:rsidRDefault="00ED0277" w:rsidP="002B485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4.95pt;margin-top:84.75pt;width:6.75pt;height:0;flip:x;z-index:251669504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35" type="#_x0000_t32" style="position:absolute;margin-left:11.7pt;margin-top:32.25pt;width:0;height:72.75pt;z-index:251661312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45" type="#_x0000_t32" style="position:absolute;margin-left:4.95pt;margin-top:73.5pt;width:6.75pt;height:0;flip:x;z-index:251668480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44" type="#_x0000_t32" style="position:absolute;margin-left:4.95pt;margin-top:53.25pt;width:6.75pt;height:0;flip:x;z-index:251667456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43" type="#_x0000_t32" style="position:absolute;margin-left:4.95pt;margin-top:63pt;width:6.75pt;height:0;flip:x;z-index:251666432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42" type="#_x0000_t32" style="position:absolute;margin-left:11.7pt;margin-top:101.25pt;width:3.75pt;height:17.25pt;flip:y;z-index:251665408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41" type="#_x0000_t32" style="position:absolute;margin-left:4.95pt;margin-top:101.25pt;width:6.75pt;height:17.25pt;z-index:251664384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40" type="#_x0000_t32" style="position:absolute;margin-left:4.95pt;margin-top:24pt;width:10.5pt;height:0;z-index:251663360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36" type="#_x0000_t32" style="position:absolute;margin-left:15.45pt;margin-top:24pt;width:0;height:77.25pt;z-index:251662336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34" type="#_x0000_t32" style="position:absolute;margin-left:4.95pt;margin-top:24pt;width:0;height:77.25pt;z-index:251660288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32" type="#_x0000_t132" style="position:absolute;margin-left:44.7pt;margin-top:127.5pt;width:17.25pt;height:141pt;z-index:251659264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0" type="#_x0000_t132" style="position:absolute;margin-left:4.95pt;margin-top:127.5pt;width:17.25pt;height:141pt;z-index:251658240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18" w:rsidRDefault="002B485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52518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Пробирка –</w:t>
            </w:r>
            <w:r w:rsidR="00D52518">
              <w:rPr>
                <w:sz w:val="36"/>
                <w:szCs w:val="36"/>
              </w:rPr>
              <w:t xml:space="preserve"> комнатная температура воды составляет 22,3</w:t>
            </w:r>
            <w:r w:rsidR="00D52518">
              <w:rPr>
                <w:sz w:val="36"/>
                <w:szCs w:val="36"/>
                <w:vertAlign w:val="superscript"/>
              </w:rPr>
              <w:t>0</w:t>
            </w:r>
            <w:r w:rsidR="00D52518">
              <w:rPr>
                <w:sz w:val="36"/>
                <w:szCs w:val="36"/>
              </w:rPr>
              <w:t>С</w:t>
            </w:r>
          </w:p>
          <w:p w:rsidR="00D52518" w:rsidRPr="00D52518" w:rsidRDefault="00D52518">
            <w:pPr>
              <w:jc w:val="both"/>
              <w:rPr>
                <w:sz w:val="36"/>
                <w:szCs w:val="36"/>
              </w:rPr>
            </w:pPr>
          </w:p>
          <w:p w:rsidR="00D52518" w:rsidRDefault="002B485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52518">
              <w:rPr>
                <w:sz w:val="36"/>
                <w:szCs w:val="36"/>
              </w:rPr>
              <w:t>. В пробирке</w:t>
            </w:r>
            <w:r>
              <w:rPr>
                <w:sz w:val="36"/>
                <w:szCs w:val="36"/>
              </w:rPr>
              <w:t xml:space="preserve"> </w:t>
            </w:r>
            <w:r w:rsidR="00D52518">
              <w:rPr>
                <w:sz w:val="36"/>
                <w:szCs w:val="36"/>
              </w:rPr>
              <w:t xml:space="preserve">с нитратом аммония </w:t>
            </w:r>
            <w:r w:rsidR="00D52518">
              <w:rPr>
                <w:sz w:val="36"/>
                <w:szCs w:val="36"/>
                <w:lang w:val="en-US"/>
              </w:rPr>
              <w:t>NH</w:t>
            </w:r>
            <w:r w:rsidR="00D52518" w:rsidRPr="002B4856">
              <w:rPr>
                <w:sz w:val="36"/>
                <w:szCs w:val="36"/>
                <w:vertAlign w:val="subscript"/>
              </w:rPr>
              <w:t>4</w:t>
            </w:r>
            <w:r w:rsidR="00D52518">
              <w:rPr>
                <w:sz w:val="36"/>
                <w:szCs w:val="36"/>
                <w:lang w:val="en-US"/>
              </w:rPr>
              <w:t>NO</w:t>
            </w:r>
            <w:r w:rsidR="00D52518" w:rsidRPr="002B4856">
              <w:rPr>
                <w:sz w:val="36"/>
                <w:szCs w:val="36"/>
                <w:vertAlign w:val="subscript"/>
              </w:rPr>
              <w:t>3</w:t>
            </w:r>
            <w:r w:rsidR="00D52518">
              <w:rPr>
                <w:sz w:val="36"/>
                <w:szCs w:val="36"/>
              </w:rPr>
              <w:t xml:space="preserve"> происходит понижение температуры раствора до 17,8</w:t>
            </w:r>
            <w:r w:rsidR="00D52518">
              <w:rPr>
                <w:sz w:val="36"/>
                <w:szCs w:val="36"/>
                <w:vertAlign w:val="superscript"/>
              </w:rPr>
              <w:t xml:space="preserve">0 </w:t>
            </w:r>
            <w:r w:rsidR="00D52518">
              <w:rPr>
                <w:sz w:val="36"/>
                <w:szCs w:val="36"/>
              </w:rPr>
              <w:t>С</w:t>
            </w:r>
          </w:p>
          <w:p w:rsidR="00D52518" w:rsidRPr="00D52518" w:rsidRDefault="00D52518">
            <w:pPr>
              <w:jc w:val="both"/>
              <w:rPr>
                <w:sz w:val="36"/>
                <w:szCs w:val="36"/>
              </w:rPr>
            </w:pPr>
          </w:p>
          <w:p w:rsidR="002B4856" w:rsidRPr="00D52518" w:rsidRDefault="00D52518" w:rsidP="00805A2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В пробирке с сульфат</w:t>
            </w:r>
            <w:r w:rsidR="00805A2F">
              <w:rPr>
                <w:sz w:val="36"/>
                <w:szCs w:val="36"/>
              </w:rPr>
              <w:t>ом</w:t>
            </w:r>
            <w:r>
              <w:rPr>
                <w:sz w:val="36"/>
                <w:szCs w:val="36"/>
              </w:rPr>
              <w:t xml:space="preserve"> натрия</w:t>
            </w:r>
            <w:r w:rsidRPr="002B4856">
              <w:rPr>
                <w:sz w:val="36"/>
                <w:szCs w:val="36"/>
              </w:rPr>
              <w:t xml:space="preserve"> </w:t>
            </w:r>
            <w:r w:rsidR="00805A2F" w:rsidRPr="00392122">
              <w:rPr>
                <w:sz w:val="36"/>
                <w:szCs w:val="36"/>
                <w:lang w:val="en-US"/>
              </w:rPr>
              <w:t>Na</w:t>
            </w:r>
            <w:r w:rsidR="00805A2F" w:rsidRPr="00392122">
              <w:rPr>
                <w:sz w:val="36"/>
                <w:szCs w:val="36"/>
                <w:vertAlign w:val="subscript"/>
              </w:rPr>
              <w:t>2</w:t>
            </w:r>
            <w:r w:rsidR="00805A2F" w:rsidRPr="00392122">
              <w:rPr>
                <w:sz w:val="36"/>
                <w:szCs w:val="36"/>
                <w:lang w:val="en-US"/>
              </w:rPr>
              <w:t>SO</w:t>
            </w:r>
            <w:r w:rsidR="00805A2F" w:rsidRPr="00805A2F">
              <w:rPr>
                <w:sz w:val="36"/>
                <w:szCs w:val="36"/>
                <w:vertAlign w:val="subscript"/>
              </w:rPr>
              <w:t>4</w:t>
            </w:r>
            <w:r w:rsidR="00805A2F">
              <w:rPr>
                <w:sz w:val="36"/>
                <w:szCs w:val="36"/>
                <w:vertAlign w:val="subscript"/>
              </w:rPr>
              <w:t xml:space="preserve"> </w:t>
            </w:r>
            <w:r>
              <w:rPr>
                <w:sz w:val="36"/>
                <w:szCs w:val="36"/>
              </w:rPr>
              <w:t>происходит небольшое разогревание и температура раствора составляет 23,5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 xml:space="preserve"> С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56" w:rsidRDefault="0039212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Процесс эндотермический, на разрушение </w:t>
            </w:r>
            <w:r>
              <w:rPr>
                <w:sz w:val="36"/>
                <w:szCs w:val="36"/>
                <w:lang w:val="en-US"/>
              </w:rPr>
              <w:t>NH</w:t>
            </w:r>
            <w:r w:rsidRPr="002B4856"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36"/>
                <w:szCs w:val="36"/>
                <w:lang w:val="en-US"/>
              </w:rPr>
              <w:t>NO</w:t>
            </w:r>
            <w:r w:rsidRPr="002B4856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 xml:space="preserve"> затрачивается больше энергии, чем на образование раствора.</w:t>
            </w:r>
          </w:p>
          <w:p w:rsidR="00392122" w:rsidRPr="00392122" w:rsidRDefault="00392122" w:rsidP="0039212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Процесс экзотермический, на разрушение </w:t>
            </w:r>
            <w:r>
              <w:rPr>
                <w:sz w:val="36"/>
                <w:szCs w:val="36"/>
                <w:lang w:val="en-US"/>
              </w:rPr>
              <w:t>Na</w:t>
            </w:r>
            <w:r w:rsidRPr="00392122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  <w:lang w:val="en-US"/>
              </w:rPr>
              <w:t>SO</w:t>
            </w:r>
            <w:r w:rsidRPr="00392122"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36"/>
                <w:szCs w:val="36"/>
                <w:vertAlign w:val="subscript"/>
              </w:rPr>
              <w:t xml:space="preserve"> </w:t>
            </w:r>
            <w:r>
              <w:rPr>
                <w:sz w:val="36"/>
                <w:szCs w:val="36"/>
              </w:rPr>
              <w:t>затрачивается меньше энергии, чем на образование раствора.</w:t>
            </w:r>
          </w:p>
          <w:p w:rsidR="008956E0" w:rsidRPr="008956E0" w:rsidRDefault="008956E0" w:rsidP="008956E0">
            <w:pPr>
              <w:jc w:val="both"/>
              <w:rPr>
                <w:b/>
                <w:i/>
                <w:sz w:val="36"/>
                <w:szCs w:val="36"/>
              </w:rPr>
            </w:pPr>
            <w:r w:rsidRPr="008956E0">
              <w:rPr>
                <w:b/>
                <w:color w:val="FF0000"/>
                <w:sz w:val="36"/>
                <w:szCs w:val="36"/>
              </w:rPr>
              <w:t>1</w:t>
            </w:r>
            <w:r>
              <w:rPr>
                <w:b/>
                <w:i/>
                <w:sz w:val="36"/>
                <w:szCs w:val="36"/>
              </w:rPr>
              <w:t xml:space="preserve">. </w:t>
            </w:r>
            <w:r w:rsidRPr="00216788">
              <w:rPr>
                <w:b/>
                <w:i/>
                <w:sz w:val="36"/>
                <w:szCs w:val="36"/>
                <w:lang w:val="en-US"/>
              </w:rPr>
              <w:t>Na</w:t>
            </w:r>
            <w:r w:rsidRPr="008956E0">
              <w:rPr>
                <w:b/>
                <w:i/>
                <w:sz w:val="36"/>
                <w:szCs w:val="36"/>
              </w:rPr>
              <w:t>(</w:t>
            </w:r>
            <w:r w:rsidRPr="00216788">
              <w:rPr>
                <w:b/>
                <w:i/>
                <w:sz w:val="36"/>
                <w:szCs w:val="36"/>
                <w:lang w:val="en-US"/>
              </w:rPr>
              <w:t>OH</w:t>
            </w:r>
            <w:r w:rsidRPr="008956E0">
              <w:rPr>
                <w:b/>
                <w:i/>
                <w:sz w:val="36"/>
                <w:szCs w:val="36"/>
              </w:rPr>
              <w:t xml:space="preserve">)    +    </w:t>
            </w:r>
            <w:r w:rsidRPr="00216788"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8956E0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216788">
              <w:rPr>
                <w:b/>
                <w:i/>
                <w:sz w:val="36"/>
                <w:szCs w:val="36"/>
                <w:lang w:val="en-US"/>
              </w:rPr>
              <w:t>SO</w:t>
            </w:r>
            <w:r w:rsidRPr="008956E0">
              <w:rPr>
                <w:b/>
                <w:i/>
                <w:sz w:val="36"/>
                <w:szCs w:val="36"/>
                <w:vertAlign w:val="subscript"/>
              </w:rPr>
              <w:t>4</w:t>
            </w:r>
            <w:r w:rsidRPr="008956E0">
              <w:rPr>
                <w:b/>
                <w:i/>
                <w:sz w:val="36"/>
                <w:szCs w:val="36"/>
              </w:rPr>
              <w:t xml:space="preserve">    =  … </w:t>
            </w:r>
            <w:r w:rsidRPr="008956E0">
              <w:rPr>
                <w:sz w:val="36"/>
                <w:szCs w:val="36"/>
              </w:rPr>
              <w:t xml:space="preserve">   </w:t>
            </w:r>
            <w:r w:rsidRPr="008956E0">
              <w:rPr>
                <w:b/>
                <w:color w:val="FF0000"/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. </w:t>
            </w:r>
            <w:r w:rsidRPr="00216788">
              <w:rPr>
                <w:b/>
                <w:i/>
                <w:sz w:val="36"/>
                <w:szCs w:val="36"/>
                <w:lang w:val="en-US"/>
              </w:rPr>
              <w:t>AgNO</w:t>
            </w:r>
            <w:r w:rsidRPr="008956E0">
              <w:rPr>
                <w:b/>
                <w:i/>
                <w:sz w:val="36"/>
                <w:szCs w:val="36"/>
                <w:vertAlign w:val="subscript"/>
              </w:rPr>
              <w:t>3</w:t>
            </w:r>
            <w:r w:rsidRPr="008956E0">
              <w:rPr>
                <w:b/>
                <w:i/>
                <w:sz w:val="36"/>
                <w:szCs w:val="36"/>
              </w:rPr>
              <w:t xml:space="preserve">   +    </w:t>
            </w:r>
            <w:r w:rsidRPr="00216788">
              <w:rPr>
                <w:b/>
                <w:i/>
                <w:sz w:val="36"/>
                <w:szCs w:val="36"/>
                <w:lang w:val="en-US"/>
              </w:rPr>
              <w:t>BaCl</w:t>
            </w:r>
            <w:r w:rsidRPr="008956E0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8956E0">
              <w:rPr>
                <w:b/>
                <w:i/>
                <w:sz w:val="36"/>
                <w:szCs w:val="36"/>
              </w:rPr>
              <w:t xml:space="preserve">    =    </w:t>
            </w:r>
            <w:r>
              <w:rPr>
                <w:b/>
                <w:i/>
                <w:sz w:val="36"/>
                <w:szCs w:val="36"/>
              </w:rPr>
              <w:t>…</w:t>
            </w:r>
          </w:p>
          <w:p w:rsidR="008956E0" w:rsidRPr="008956E0" w:rsidRDefault="008956E0" w:rsidP="008956E0">
            <w:pPr>
              <w:jc w:val="both"/>
              <w:rPr>
                <w:b/>
                <w:i/>
                <w:sz w:val="36"/>
                <w:szCs w:val="36"/>
                <w:vertAlign w:val="subscript"/>
              </w:rPr>
            </w:pPr>
            <w:r w:rsidRPr="008956E0">
              <w:rPr>
                <w:b/>
                <w:color w:val="FF0000"/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Pr="008956E0">
              <w:rPr>
                <w:sz w:val="36"/>
                <w:szCs w:val="36"/>
              </w:rPr>
              <w:t xml:space="preserve"> </w:t>
            </w:r>
            <w:r w:rsidRPr="0034135E">
              <w:rPr>
                <w:b/>
                <w:i/>
                <w:sz w:val="36"/>
                <w:szCs w:val="36"/>
                <w:lang w:val="en-US"/>
              </w:rPr>
              <w:t>Na</w:t>
            </w:r>
            <w:r w:rsidRPr="008956E0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34135E">
              <w:rPr>
                <w:b/>
                <w:i/>
                <w:sz w:val="36"/>
                <w:szCs w:val="36"/>
                <w:lang w:val="en-US"/>
              </w:rPr>
              <w:t>CO</w:t>
            </w:r>
            <w:r w:rsidRPr="008956E0">
              <w:rPr>
                <w:b/>
                <w:i/>
                <w:sz w:val="36"/>
                <w:szCs w:val="36"/>
                <w:vertAlign w:val="subscript"/>
              </w:rPr>
              <w:t>3</w:t>
            </w:r>
            <w:r w:rsidRPr="008956E0">
              <w:rPr>
                <w:b/>
                <w:i/>
                <w:sz w:val="36"/>
                <w:szCs w:val="36"/>
              </w:rPr>
              <w:t xml:space="preserve">    +    </w:t>
            </w:r>
            <w:r w:rsidRPr="0034135E">
              <w:rPr>
                <w:b/>
                <w:i/>
                <w:sz w:val="36"/>
                <w:szCs w:val="36"/>
                <w:lang w:val="en-US"/>
              </w:rPr>
              <w:t>HNO</w:t>
            </w:r>
            <w:r w:rsidRPr="008956E0">
              <w:rPr>
                <w:b/>
                <w:i/>
                <w:sz w:val="36"/>
                <w:szCs w:val="36"/>
                <w:vertAlign w:val="subscript"/>
              </w:rPr>
              <w:t xml:space="preserve">3   </w:t>
            </w:r>
            <w:r w:rsidRPr="008956E0">
              <w:rPr>
                <w:b/>
                <w:i/>
                <w:sz w:val="36"/>
                <w:szCs w:val="36"/>
              </w:rPr>
              <w:t xml:space="preserve">   =   </w:t>
            </w:r>
            <w:r>
              <w:rPr>
                <w:b/>
                <w:i/>
                <w:sz w:val="36"/>
                <w:szCs w:val="36"/>
              </w:rPr>
              <w:t>…</w:t>
            </w:r>
          </w:p>
          <w:p w:rsidR="002B4856" w:rsidRDefault="004A4FD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2B4856" w:rsidRDefault="002B485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D963C4" w:rsidRDefault="00D963C4"/>
    <w:sectPr w:rsidR="00D963C4" w:rsidSect="002B485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B4856"/>
    <w:rsid w:val="0002069D"/>
    <w:rsid w:val="002B4856"/>
    <w:rsid w:val="00392122"/>
    <w:rsid w:val="004A4FD6"/>
    <w:rsid w:val="00805A2F"/>
    <w:rsid w:val="008956E0"/>
    <w:rsid w:val="00947F18"/>
    <w:rsid w:val="00D52518"/>
    <w:rsid w:val="00D963C4"/>
    <w:rsid w:val="00ED0277"/>
    <w:rsid w:val="00F7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45"/>
        <o:r id="V:Rule12" type="connector" idref="#_x0000_s1035"/>
        <o:r id="V:Rule13" type="connector" idref="#_x0000_s1044"/>
        <o:r id="V:Rule14" type="connector" idref="#_x0000_s1042"/>
        <o:r id="V:Rule15" type="connector" idref="#_x0000_s1046"/>
        <o:r id="V:Rule16" type="connector" idref="#_x0000_s1041"/>
        <o:r id="V:Rule17" type="connector" idref="#_x0000_s1040"/>
        <o:r id="V:Rule18" type="connector" idref="#_x0000_s1043"/>
        <o:r id="V:Rule19" type="connector" idref="#_x0000_s1034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2008-11-24T12:20:00Z</dcterms:created>
  <dcterms:modified xsi:type="dcterms:W3CDTF">2013-12-13T06:54:00Z</dcterms:modified>
</cp:coreProperties>
</file>