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869" w:rsidRDefault="00E715C2" w:rsidP="00E715C2">
      <w:pPr>
        <w:spacing w:line="276" w:lineRule="auto"/>
        <w:ind w:firstLine="709"/>
        <w:jc w:val="center"/>
        <w:rPr>
          <w:rFonts w:ascii="Times New Roman" w:hAnsi="Times New Roman"/>
          <w:b/>
          <w:sz w:val="28"/>
          <w:szCs w:val="28"/>
          <w:lang w:val="ru-RU"/>
        </w:rPr>
      </w:pPr>
      <w:r w:rsidRPr="00E715C2">
        <w:rPr>
          <w:rFonts w:ascii="Times New Roman" w:hAnsi="Times New Roman"/>
          <w:b/>
          <w:sz w:val="28"/>
          <w:szCs w:val="28"/>
          <w:lang w:val="ru-RU"/>
        </w:rPr>
        <w:t>Система учета планируемых результатов освоения основной образовательной программы с использованием ИКТ-технологий как фактор повышения качества образования</w:t>
      </w:r>
    </w:p>
    <w:p w:rsidR="00E715C2" w:rsidRDefault="00E715C2" w:rsidP="00E715C2">
      <w:pPr>
        <w:spacing w:line="276" w:lineRule="auto"/>
        <w:ind w:firstLine="709"/>
        <w:jc w:val="right"/>
        <w:rPr>
          <w:rFonts w:ascii="Times New Roman" w:hAnsi="Times New Roman"/>
          <w:b/>
          <w:sz w:val="28"/>
          <w:szCs w:val="28"/>
          <w:lang w:val="ru-RU"/>
        </w:rPr>
      </w:pPr>
      <w:r>
        <w:rPr>
          <w:rFonts w:ascii="Times New Roman" w:hAnsi="Times New Roman"/>
          <w:b/>
          <w:sz w:val="28"/>
          <w:szCs w:val="28"/>
          <w:lang w:val="ru-RU"/>
        </w:rPr>
        <w:t>Л.М. Галоян директор МБОУ СОШ № 18</w:t>
      </w:r>
    </w:p>
    <w:p w:rsidR="00E715C2" w:rsidRPr="00E715C2" w:rsidRDefault="00E715C2" w:rsidP="00E715C2">
      <w:pPr>
        <w:spacing w:line="276" w:lineRule="auto"/>
        <w:ind w:firstLine="709"/>
        <w:jc w:val="right"/>
        <w:rPr>
          <w:rFonts w:ascii="Times New Roman" w:hAnsi="Times New Roman"/>
          <w:b/>
          <w:sz w:val="28"/>
          <w:szCs w:val="28"/>
          <w:lang w:val="ru-RU"/>
        </w:rPr>
      </w:pPr>
      <w:r>
        <w:rPr>
          <w:rFonts w:ascii="Times New Roman" w:hAnsi="Times New Roman"/>
          <w:b/>
          <w:sz w:val="28"/>
          <w:szCs w:val="28"/>
          <w:lang w:val="ru-RU"/>
        </w:rPr>
        <w:t xml:space="preserve">В.А. Исаенко зам. </w:t>
      </w:r>
      <w:r w:rsidR="001C6DFA">
        <w:rPr>
          <w:rFonts w:ascii="Times New Roman" w:hAnsi="Times New Roman"/>
          <w:b/>
          <w:sz w:val="28"/>
          <w:szCs w:val="28"/>
          <w:lang w:val="ru-RU"/>
        </w:rPr>
        <w:t>д</w:t>
      </w:r>
      <w:r>
        <w:rPr>
          <w:rFonts w:ascii="Times New Roman" w:hAnsi="Times New Roman"/>
          <w:b/>
          <w:sz w:val="28"/>
          <w:szCs w:val="28"/>
          <w:lang w:val="ru-RU"/>
        </w:rPr>
        <w:t>иректора МБОУ СОШ № 18</w:t>
      </w:r>
    </w:p>
    <w:p w:rsidR="003668BE" w:rsidRPr="003668BE" w:rsidRDefault="003668BE" w:rsidP="00CF54D9">
      <w:pPr>
        <w:spacing w:line="276" w:lineRule="auto"/>
        <w:ind w:firstLine="709"/>
        <w:jc w:val="both"/>
        <w:rPr>
          <w:rFonts w:ascii="Times New Roman" w:hAnsi="Times New Roman"/>
          <w:sz w:val="28"/>
          <w:szCs w:val="28"/>
          <w:lang w:val="ru-RU"/>
        </w:rPr>
      </w:pPr>
    </w:p>
    <w:p w:rsidR="00CF54D9" w:rsidRPr="00E715C2" w:rsidRDefault="00CF54D9" w:rsidP="00CF54D9">
      <w:pPr>
        <w:spacing w:line="276" w:lineRule="auto"/>
        <w:ind w:firstLine="709"/>
        <w:jc w:val="both"/>
        <w:rPr>
          <w:rFonts w:ascii="Times New Roman" w:hAnsi="Times New Roman"/>
          <w:lang w:val="ru-RU"/>
        </w:rPr>
      </w:pPr>
      <w:r w:rsidRPr="00E715C2">
        <w:rPr>
          <w:rFonts w:ascii="Times New Roman" w:hAnsi="Times New Roman"/>
          <w:lang w:val="ru-RU"/>
        </w:rPr>
        <w:t xml:space="preserve">Существенной особенностью федеральных государственных образовательных стандартов общего образования является наличие раздела «Планируемые результаты освоения основной образовательной программы». </w:t>
      </w:r>
      <w:r w:rsidR="00BC6182" w:rsidRPr="00E715C2">
        <w:rPr>
          <w:rFonts w:ascii="Times New Roman" w:hAnsi="Times New Roman"/>
          <w:lang w:val="ru-RU"/>
        </w:rPr>
        <w:t>Д</w:t>
      </w:r>
      <w:r w:rsidRPr="00E715C2">
        <w:rPr>
          <w:rFonts w:ascii="Times New Roman" w:hAnsi="Times New Roman"/>
          <w:lang w:val="ru-RU"/>
        </w:rPr>
        <w:t>остижение обозначенных результатов является одним из признаков качественного образования. Новый стандарт является стандартом результата, поэтому ключевым моментом его внедрения является построение системы оценки достижений учащихся, системы педагогической диагностики как предметных, так и метапредметных результатов.</w:t>
      </w:r>
      <w:r w:rsidR="006B0C50" w:rsidRPr="00E715C2">
        <w:rPr>
          <w:rFonts w:ascii="Times New Roman" w:hAnsi="Times New Roman"/>
          <w:lang w:val="ru-RU"/>
        </w:rPr>
        <w:t xml:space="preserve"> </w:t>
      </w:r>
      <w:r w:rsidR="009E168B" w:rsidRPr="00E715C2">
        <w:rPr>
          <w:rFonts w:ascii="Times New Roman" w:hAnsi="Times New Roman"/>
          <w:lang w:val="ru-RU"/>
        </w:rPr>
        <w:t>Естественно, что в данных условиях на первое место выходят такие компетенции педагогов, как диагностические и проектировочные.</w:t>
      </w:r>
    </w:p>
    <w:p w:rsidR="009E168B" w:rsidRPr="00E715C2" w:rsidRDefault="009E168B" w:rsidP="00CF54D9">
      <w:pPr>
        <w:spacing w:line="276" w:lineRule="auto"/>
        <w:ind w:firstLine="709"/>
        <w:jc w:val="both"/>
        <w:rPr>
          <w:rFonts w:ascii="Times New Roman" w:hAnsi="Times New Roman"/>
          <w:lang w:val="ru-RU"/>
        </w:rPr>
      </w:pPr>
      <w:r w:rsidRPr="00E715C2">
        <w:rPr>
          <w:rFonts w:ascii="Times New Roman" w:hAnsi="Times New Roman"/>
          <w:lang w:val="ru-RU"/>
        </w:rPr>
        <w:t xml:space="preserve">К сожалению, система педагогического образования не имеет на сегодняшний день достаточно надежных механизмов формирования этих компетенций, а опыт изучения деятельности практических педагогов показывает, что диагностические компетенции развиты у них крайне слабо, что существенно снижает эффективность решения педагогических задач. </w:t>
      </w:r>
    </w:p>
    <w:p w:rsidR="00DC05DC" w:rsidRPr="00E715C2" w:rsidRDefault="009E168B" w:rsidP="00CF54D9">
      <w:pPr>
        <w:spacing w:line="276" w:lineRule="auto"/>
        <w:ind w:firstLine="709"/>
        <w:jc w:val="both"/>
        <w:rPr>
          <w:rFonts w:ascii="Times New Roman" w:hAnsi="Times New Roman"/>
          <w:lang w:val="ru-RU"/>
        </w:rPr>
      </w:pPr>
      <w:r w:rsidRPr="00E715C2">
        <w:rPr>
          <w:rFonts w:ascii="Times New Roman" w:hAnsi="Times New Roman"/>
          <w:lang w:val="ru-RU"/>
        </w:rPr>
        <w:t>К тому же</w:t>
      </w:r>
      <w:r w:rsidR="00CF54D9" w:rsidRPr="00E715C2">
        <w:rPr>
          <w:rFonts w:ascii="Times New Roman" w:hAnsi="Times New Roman"/>
          <w:lang w:val="ru-RU"/>
        </w:rPr>
        <w:t xml:space="preserve"> сегодня не существует институализированных </w:t>
      </w:r>
      <w:r w:rsidR="00DC05DC" w:rsidRPr="00E715C2">
        <w:rPr>
          <w:rFonts w:ascii="Times New Roman" w:hAnsi="Times New Roman"/>
          <w:lang w:val="ru-RU"/>
        </w:rPr>
        <w:t xml:space="preserve">на федеральном и региональном уровнях </w:t>
      </w:r>
      <w:r w:rsidR="00CF54D9" w:rsidRPr="00E715C2">
        <w:rPr>
          <w:rFonts w:ascii="Times New Roman" w:hAnsi="Times New Roman"/>
          <w:lang w:val="ru-RU"/>
        </w:rPr>
        <w:t>методик и инструментов, с помощью которых можно было бы проводить</w:t>
      </w:r>
      <w:r w:rsidRPr="00E715C2">
        <w:rPr>
          <w:rFonts w:ascii="Times New Roman" w:hAnsi="Times New Roman"/>
          <w:lang w:val="ru-RU"/>
        </w:rPr>
        <w:t xml:space="preserve"> диагностику, соответствующую требования ФГОС</w:t>
      </w:r>
      <w:r w:rsidR="00CF54D9" w:rsidRPr="00E715C2">
        <w:rPr>
          <w:rFonts w:ascii="Times New Roman" w:hAnsi="Times New Roman"/>
          <w:lang w:val="ru-RU"/>
        </w:rPr>
        <w:t xml:space="preserve">, </w:t>
      </w:r>
      <w:r w:rsidR="00DC05DC" w:rsidRPr="00E715C2">
        <w:rPr>
          <w:rFonts w:ascii="Times New Roman" w:hAnsi="Times New Roman"/>
          <w:lang w:val="ru-RU"/>
        </w:rPr>
        <w:t>у</w:t>
      </w:r>
      <w:r w:rsidR="00CF54D9" w:rsidRPr="00E715C2">
        <w:rPr>
          <w:rFonts w:ascii="Times New Roman" w:hAnsi="Times New Roman"/>
          <w:lang w:val="ru-RU"/>
        </w:rPr>
        <w:t xml:space="preserve"> педагогов нет </w:t>
      </w:r>
      <w:r w:rsidR="00DC05DC" w:rsidRPr="00E715C2">
        <w:rPr>
          <w:rFonts w:ascii="Times New Roman" w:hAnsi="Times New Roman"/>
          <w:lang w:val="ru-RU"/>
        </w:rPr>
        <w:t xml:space="preserve">достаточно </w:t>
      </w:r>
      <w:r w:rsidR="00CF54D9" w:rsidRPr="00E715C2">
        <w:rPr>
          <w:rFonts w:ascii="Times New Roman" w:hAnsi="Times New Roman"/>
          <w:lang w:val="ru-RU"/>
        </w:rPr>
        <w:t xml:space="preserve">четких ориентиров для построения образовательного процесса, оценки его эффективности. </w:t>
      </w:r>
      <w:r w:rsidR="006B0C50" w:rsidRPr="00E715C2">
        <w:rPr>
          <w:rFonts w:ascii="Times New Roman" w:hAnsi="Times New Roman"/>
          <w:lang w:val="ru-RU"/>
        </w:rPr>
        <w:t xml:space="preserve">Кроме того, задаваемая в ФГОС «плюсовая» шкала оценки широко не применяется, так как установленные правилами и инструкциями формы учета успеваемости учащихся пока не изменены. </w:t>
      </w:r>
      <w:r w:rsidR="007323F9" w:rsidRPr="00E715C2">
        <w:rPr>
          <w:rFonts w:ascii="Times New Roman" w:hAnsi="Times New Roman"/>
          <w:lang w:val="ru-RU"/>
        </w:rPr>
        <w:t xml:space="preserve">Налицо противоречие: </w:t>
      </w:r>
      <w:r w:rsidR="00CF54D9" w:rsidRPr="00E715C2">
        <w:rPr>
          <w:rFonts w:ascii="Times New Roman" w:hAnsi="Times New Roman"/>
          <w:lang w:val="ru-RU"/>
        </w:rPr>
        <w:t>ФГОС</w:t>
      </w:r>
      <w:r w:rsidR="00DC05DC" w:rsidRPr="00E715C2">
        <w:rPr>
          <w:rFonts w:ascii="Times New Roman" w:hAnsi="Times New Roman"/>
          <w:lang w:val="ru-RU"/>
        </w:rPr>
        <w:t xml:space="preserve"> требует обязательной оценки планируемых результатов</w:t>
      </w:r>
      <w:r w:rsidR="00CF54D9" w:rsidRPr="00E715C2">
        <w:rPr>
          <w:rFonts w:ascii="Times New Roman" w:hAnsi="Times New Roman"/>
          <w:lang w:val="ru-RU"/>
        </w:rPr>
        <w:t xml:space="preserve">, </w:t>
      </w:r>
      <w:r w:rsidR="00DC05DC" w:rsidRPr="00E715C2">
        <w:rPr>
          <w:rFonts w:ascii="Times New Roman" w:hAnsi="Times New Roman"/>
          <w:lang w:val="ru-RU"/>
        </w:rPr>
        <w:t>при этом инструменты оценки этих результатов</w:t>
      </w:r>
      <w:r w:rsidR="00A14C8D" w:rsidRPr="00E715C2">
        <w:rPr>
          <w:rFonts w:ascii="Times New Roman" w:hAnsi="Times New Roman"/>
          <w:lang w:val="ru-RU"/>
        </w:rPr>
        <w:t xml:space="preserve"> прописаны недостаточно полно, а система учета результатов нормативно не оформлена</w:t>
      </w:r>
      <w:r w:rsidR="00F308C3" w:rsidRPr="00E715C2">
        <w:rPr>
          <w:rFonts w:ascii="Times New Roman" w:hAnsi="Times New Roman"/>
          <w:lang w:val="ru-RU"/>
        </w:rPr>
        <w:t>, системы работы по освоению учителями новых способов и форм оценивания не предложено</w:t>
      </w:r>
      <w:r w:rsidR="00DC05DC" w:rsidRPr="00E715C2">
        <w:rPr>
          <w:rFonts w:ascii="Times New Roman" w:hAnsi="Times New Roman"/>
          <w:lang w:val="ru-RU"/>
        </w:rPr>
        <w:t>.</w:t>
      </w:r>
    </w:p>
    <w:p w:rsidR="008D0E17" w:rsidRPr="00E715C2" w:rsidRDefault="001C6DFA" w:rsidP="00CF54D9">
      <w:pPr>
        <w:spacing w:line="276" w:lineRule="auto"/>
        <w:ind w:firstLine="709"/>
        <w:jc w:val="both"/>
        <w:rPr>
          <w:rFonts w:ascii="Times New Roman" w:hAnsi="Times New Roman"/>
          <w:lang w:val="ru-RU"/>
        </w:rPr>
      </w:pPr>
      <w:r>
        <w:rPr>
          <w:rFonts w:ascii="Times New Roman" w:hAnsi="Times New Roman"/>
          <w:lang w:val="ru-RU"/>
        </w:rPr>
        <w:t>«С</w:t>
      </w:r>
      <w:r w:rsidR="00CF54D9" w:rsidRPr="00E715C2">
        <w:rPr>
          <w:rFonts w:ascii="Times New Roman" w:hAnsi="Times New Roman"/>
          <w:lang w:val="ru-RU"/>
        </w:rPr>
        <w:t xml:space="preserve">оздания модели </w:t>
      </w:r>
      <w:r w:rsidR="007323F9" w:rsidRPr="00E715C2">
        <w:rPr>
          <w:rFonts w:ascii="Times New Roman" w:hAnsi="Times New Roman"/>
          <w:lang w:val="ru-RU"/>
        </w:rPr>
        <w:t xml:space="preserve">системы </w:t>
      </w:r>
      <w:r w:rsidR="007E5D5D" w:rsidRPr="00E715C2">
        <w:rPr>
          <w:rFonts w:ascii="Times New Roman" w:hAnsi="Times New Roman"/>
          <w:lang w:val="ru-RU"/>
        </w:rPr>
        <w:t>учета</w:t>
      </w:r>
      <w:r w:rsidR="007323F9" w:rsidRPr="00E715C2">
        <w:rPr>
          <w:rFonts w:ascii="Times New Roman" w:hAnsi="Times New Roman"/>
          <w:lang w:val="ru-RU"/>
        </w:rPr>
        <w:t xml:space="preserve"> </w:t>
      </w:r>
      <w:r w:rsidR="00CF54D9" w:rsidRPr="00E715C2">
        <w:rPr>
          <w:rFonts w:ascii="Times New Roman" w:hAnsi="Times New Roman"/>
          <w:lang w:val="ru-RU"/>
        </w:rPr>
        <w:t xml:space="preserve">планируемых результатов освоения основной образовательной программы </w:t>
      </w:r>
      <w:r w:rsidR="007323F9" w:rsidRPr="00E715C2">
        <w:rPr>
          <w:rFonts w:ascii="Times New Roman" w:hAnsi="Times New Roman"/>
          <w:lang w:val="ru-RU"/>
        </w:rPr>
        <w:t>основного общего</w:t>
      </w:r>
      <w:r>
        <w:rPr>
          <w:rFonts w:ascii="Times New Roman" w:hAnsi="Times New Roman"/>
          <w:lang w:val="ru-RU"/>
        </w:rPr>
        <w:t xml:space="preserve"> образования», стал инновационным проектом МБОУ СОШ № 18</w:t>
      </w:r>
    </w:p>
    <w:p w:rsidR="00AE4E1D" w:rsidRPr="00E715C2" w:rsidRDefault="002113FC" w:rsidP="00E63025">
      <w:pPr>
        <w:spacing w:line="276" w:lineRule="auto"/>
        <w:ind w:firstLine="709"/>
        <w:jc w:val="both"/>
        <w:rPr>
          <w:rFonts w:ascii="Times New Roman" w:hAnsi="Times New Roman"/>
          <w:lang w:val="ru-RU"/>
        </w:rPr>
      </w:pPr>
      <w:r w:rsidRPr="00E715C2">
        <w:rPr>
          <w:rFonts w:ascii="Times New Roman" w:hAnsi="Times New Roman"/>
          <w:lang w:val="ru-RU"/>
        </w:rPr>
        <w:t xml:space="preserve">Существенным аспектом планируемого проекта является особое внимание к развитию диагностических умений педагогов. </w:t>
      </w:r>
      <w:r w:rsidR="004F40F3" w:rsidRPr="00E715C2">
        <w:rPr>
          <w:rFonts w:ascii="Times New Roman" w:hAnsi="Times New Roman"/>
          <w:lang w:val="ru-RU"/>
        </w:rPr>
        <w:t>В системе образования происходит переход профессионального педагогического мышления с концептуального на диагностический уровень, что предполагает принятие решения педагогом с большей опорой на результаты диагностики, а не на абстрактные методические рекомендации</w:t>
      </w:r>
      <w:r w:rsidR="00E44644" w:rsidRPr="00E715C2">
        <w:rPr>
          <w:rFonts w:ascii="Times New Roman" w:hAnsi="Times New Roman"/>
          <w:lang w:val="ru-RU"/>
        </w:rPr>
        <w:t>, которые не учитывают региональную и местную специфику</w:t>
      </w:r>
      <w:r w:rsidR="004F40F3" w:rsidRPr="00E715C2">
        <w:rPr>
          <w:rFonts w:ascii="Times New Roman" w:hAnsi="Times New Roman"/>
          <w:lang w:val="ru-RU"/>
        </w:rPr>
        <w:t>. Данная тенденция четко прослеживается в федеральных государственных образовательных стандартах и в профессиональном стандарте педагога</w:t>
      </w:r>
      <w:r w:rsidR="00133324" w:rsidRPr="00E715C2">
        <w:rPr>
          <w:rFonts w:ascii="Times New Roman" w:hAnsi="Times New Roman"/>
          <w:lang w:val="ru-RU"/>
        </w:rPr>
        <w:t>.</w:t>
      </w:r>
      <w:r w:rsidR="004F40F3" w:rsidRPr="00E715C2">
        <w:rPr>
          <w:rFonts w:ascii="Times New Roman" w:hAnsi="Times New Roman"/>
          <w:lang w:val="ru-RU"/>
        </w:rPr>
        <w:t xml:space="preserve"> Для перехода на диагностический уровень мышления педагог должен иметь инструменты, с помощью которых он сможет зафиксировать и оценить педагогическую ситуацию. Построение таких инструментов в современных условиях невозможно без применения ИКТ-средст</w:t>
      </w:r>
      <w:r w:rsidR="003C6589" w:rsidRPr="00E715C2">
        <w:rPr>
          <w:rFonts w:ascii="Times New Roman" w:hAnsi="Times New Roman"/>
          <w:lang w:val="ru-RU"/>
        </w:rPr>
        <w:t>в</w:t>
      </w:r>
      <w:r w:rsidR="004F40F3" w:rsidRPr="00E715C2">
        <w:rPr>
          <w:rFonts w:ascii="Times New Roman" w:hAnsi="Times New Roman"/>
          <w:lang w:val="ru-RU"/>
        </w:rPr>
        <w:t xml:space="preserve">. </w:t>
      </w:r>
      <w:r w:rsidR="007323F9" w:rsidRPr="00E715C2">
        <w:rPr>
          <w:rFonts w:ascii="Times New Roman" w:hAnsi="Times New Roman"/>
          <w:lang w:val="ru-RU"/>
        </w:rPr>
        <w:t>Инновационный педагогический проект в области управления и педагогики предполагает разработку определенной технологии, которая может быть тиражируема</w:t>
      </w:r>
      <w:r w:rsidR="004F40F3" w:rsidRPr="00E715C2">
        <w:rPr>
          <w:rFonts w:ascii="Times New Roman" w:hAnsi="Times New Roman"/>
          <w:lang w:val="ru-RU"/>
        </w:rPr>
        <w:t xml:space="preserve"> в другие школы района и края</w:t>
      </w:r>
      <w:r w:rsidRPr="00E715C2">
        <w:rPr>
          <w:rFonts w:ascii="Times New Roman" w:hAnsi="Times New Roman"/>
          <w:lang w:val="ru-RU"/>
        </w:rPr>
        <w:t xml:space="preserve">. </w:t>
      </w:r>
    </w:p>
    <w:p w:rsidR="00E63025" w:rsidRPr="00E715C2" w:rsidRDefault="00E63025" w:rsidP="00E63025">
      <w:pPr>
        <w:spacing w:line="276" w:lineRule="auto"/>
        <w:ind w:firstLine="709"/>
        <w:jc w:val="both"/>
        <w:rPr>
          <w:rFonts w:ascii="Times New Roman" w:hAnsi="Times New Roman"/>
          <w:lang w:val="ru-RU"/>
        </w:rPr>
      </w:pPr>
      <w:r w:rsidRPr="00E715C2">
        <w:rPr>
          <w:rFonts w:ascii="Times New Roman" w:hAnsi="Times New Roman"/>
          <w:lang w:val="ru-RU"/>
        </w:rPr>
        <w:t>Каких результатов мы достигли в ходе реализации проекта, и с какими столкнулись трудностями?</w:t>
      </w:r>
    </w:p>
    <w:p w:rsidR="00EF3DC7" w:rsidRPr="00E715C2" w:rsidRDefault="00E63025" w:rsidP="00EF3DC7">
      <w:pPr>
        <w:spacing w:line="276" w:lineRule="auto"/>
        <w:ind w:firstLine="709"/>
        <w:jc w:val="both"/>
        <w:rPr>
          <w:rFonts w:ascii="Times New Roman" w:hAnsi="Times New Roman"/>
          <w:color w:val="FF0000"/>
          <w:lang w:val="ru-RU"/>
        </w:rPr>
      </w:pPr>
      <w:r w:rsidRPr="00E715C2">
        <w:rPr>
          <w:rFonts w:ascii="Times New Roman" w:hAnsi="Times New Roman"/>
          <w:lang w:val="ru-RU"/>
        </w:rPr>
        <w:t xml:space="preserve">Прежде всего, следует отметить, что участие в проекте позволило многим педагогам </w:t>
      </w:r>
      <w:r w:rsidR="00AE4E1D" w:rsidRPr="00E715C2">
        <w:rPr>
          <w:rFonts w:ascii="Times New Roman" w:eastAsia="Times New Roman" w:hAnsi="Times New Roman"/>
          <w:bCs/>
          <w:lang w:val="ru-RU" w:eastAsia="ru-RU" w:bidi="ar-SA"/>
        </w:rPr>
        <w:t>обуч</w:t>
      </w:r>
      <w:r w:rsidRPr="00E715C2">
        <w:rPr>
          <w:rFonts w:ascii="Times New Roman" w:eastAsia="Times New Roman" w:hAnsi="Times New Roman"/>
          <w:bCs/>
          <w:lang w:val="ru-RU" w:eastAsia="ru-RU" w:bidi="ar-SA"/>
        </w:rPr>
        <w:t>и</w:t>
      </w:r>
      <w:r w:rsidR="00AE4E1D" w:rsidRPr="00E715C2">
        <w:rPr>
          <w:rFonts w:ascii="Times New Roman" w:eastAsia="Times New Roman" w:hAnsi="Times New Roman"/>
          <w:bCs/>
          <w:lang w:val="ru-RU" w:eastAsia="ru-RU" w:bidi="ar-SA"/>
        </w:rPr>
        <w:t>ться созданию и применению разнообразных инструментов</w:t>
      </w:r>
      <w:r w:rsidR="006B0C50" w:rsidRPr="00E715C2">
        <w:rPr>
          <w:rFonts w:ascii="Times New Roman" w:eastAsia="Times New Roman" w:hAnsi="Times New Roman"/>
          <w:bCs/>
          <w:lang w:val="ru-RU" w:eastAsia="ru-RU" w:bidi="ar-SA"/>
        </w:rPr>
        <w:t xml:space="preserve"> учета достижений учащихся</w:t>
      </w:r>
      <w:r w:rsidRPr="00E715C2">
        <w:rPr>
          <w:rFonts w:ascii="Times New Roman" w:eastAsia="Times New Roman" w:hAnsi="Times New Roman"/>
          <w:bCs/>
          <w:lang w:val="ru-RU" w:eastAsia="ru-RU" w:bidi="ar-SA"/>
        </w:rPr>
        <w:t xml:space="preserve">. Проведенные семинары, совещания, обсуждения, а также практика проектирования контрольных </w:t>
      </w:r>
      <w:r w:rsidRPr="00E715C2">
        <w:rPr>
          <w:rFonts w:ascii="Times New Roman" w:eastAsia="Times New Roman" w:hAnsi="Times New Roman"/>
          <w:bCs/>
          <w:lang w:val="ru-RU" w:eastAsia="ru-RU" w:bidi="ar-SA"/>
        </w:rPr>
        <w:lastRenderedPageBreak/>
        <w:t xml:space="preserve">диагностических работ оказались мощнейшим средством повышения квалификации. Учителя не просто научились сами составлять валидные и надежные работы, но и проектировать образовательный процесс в соответствии с требованиями ФГОС. </w:t>
      </w:r>
      <w:r w:rsidR="00985CC0" w:rsidRPr="00E715C2">
        <w:rPr>
          <w:rFonts w:ascii="Times New Roman" w:eastAsia="Times New Roman" w:hAnsi="Times New Roman"/>
          <w:bCs/>
          <w:lang w:val="ru-RU" w:eastAsia="ru-RU" w:bidi="ar-SA"/>
        </w:rPr>
        <w:t xml:space="preserve">В ходе творческих дискуссий была создана единая схема внутришкольной контрольной работы. Конечно, эта схема не может претендовать на особую оригинальность, но для нас более важным явилось то, что она была предложена и тщательно отработана учителями, каждый из которых теперь имеет четкое представление о том, какое задание на какой планируемый результат нацелено. Важным явилось также то, что мы смогли учесть и спланировать диагностику некоторых универсальных учебных действий (особенно познавательных). </w:t>
      </w:r>
    </w:p>
    <w:p w:rsidR="00E63025" w:rsidRPr="00E715C2" w:rsidRDefault="00985CC0" w:rsidP="00E63025">
      <w:pPr>
        <w:spacing w:line="276" w:lineRule="auto"/>
        <w:ind w:firstLine="709"/>
        <w:jc w:val="both"/>
        <w:rPr>
          <w:rFonts w:ascii="Times New Roman" w:eastAsia="Times New Roman" w:hAnsi="Times New Roman"/>
          <w:bCs/>
          <w:lang w:val="ru-RU" w:eastAsia="ru-RU" w:bidi="ar-SA"/>
        </w:rPr>
      </w:pPr>
      <w:r w:rsidRPr="00E715C2">
        <w:rPr>
          <w:rFonts w:ascii="Times New Roman" w:eastAsia="Times New Roman" w:hAnsi="Times New Roman"/>
          <w:bCs/>
          <w:lang w:val="ru-RU" w:eastAsia="ru-RU" w:bidi="ar-SA"/>
        </w:rPr>
        <w:t>Такой подход к организации труда педагогов</w:t>
      </w:r>
      <w:r w:rsidR="00E63025" w:rsidRPr="00E715C2">
        <w:rPr>
          <w:rFonts w:ascii="Times New Roman" w:eastAsia="Times New Roman" w:hAnsi="Times New Roman"/>
          <w:bCs/>
          <w:lang w:val="ru-RU" w:eastAsia="ru-RU" w:bidi="ar-SA"/>
        </w:rPr>
        <w:t xml:space="preserve"> серьезно отразил</w:t>
      </w:r>
      <w:r w:rsidRPr="00E715C2">
        <w:rPr>
          <w:rFonts w:ascii="Times New Roman" w:eastAsia="Times New Roman" w:hAnsi="Times New Roman"/>
          <w:bCs/>
          <w:lang w:val="ru-RU" w:eastAsia="ru-RU" w:bidi="ar-SA"/>
        </w:rPr>
        <w:t>ся</w:t>
      </w:r>
      <w:r w:rsidR="00E63025" w:rsidRPr="00E715C2">
        <w:rPr>
          <w:rFonts w:ascii="Times New Roman" w:eastAsia="Times New Roman" w:hAnsi="Times New Roman"/>
          <w:bCs/>
          <w:lang w:val="ru-RU" w:eastAsia="ru-RU" w:bidi="ar-SA"/>
        </w:rPr>
        <w:t xml:space="preserve"> на качестве образовательного процесса: в классах, участвующих в проекте, повысились успеваемость, заинтересованность результатами обучения. Так, например, </w:t>
      </w:r>
      <w:r w:rsidR="007E49CD" w:rsidRPr="00E715C2">
        <w:rPr>
          <w:rFonts w:ascii="Times New Roman" w:eastAsia="Times New Roman" w:hAnsi="Times New Roman"/>
          <w:bCs/>
          <w:lang w:val="ru-RU" w:eastAsia="ru-RU" w:bidi="ar-SA"/>
        </w:rPr>
        <w:t>серьезно повысилось качество знаний.</w:t>
      </w:r>
    </w:p>
    <w:p w:rsidR="00A018AE" w:rsidRPr="00E715C2" w:rsidRDefault="00A018AE" w:rsidP="00E63025">
      <w:pPr>
        <w:spacing w:line="276" w:lineRule="auto"/>
        <w:ind w:firstLine="709"/>
        <w:jc w:val="both"/>
        <w:rPr>
          <w:rFonts w:ascii="Times New Roman" w:eastAsia="Times New Roman" w:hAnsi="Times New Roman"/>
          <w:bCs/>
          <w:i/>
          <w:lang w:val="ru-RU" w:eastAsia="ru-RU" w:bidi="ar-SA"/>
        </w:rPr>
      </w:pPr>
    </w:p>
    <w:tbl>
      <w:tblPr>
        <w:tblStyle w:val="af3"/>
        <w:tblW w:w="0" w:type="auto"/>
        <w:jc w:val="center"/>
        <w:tblInd w:w="-87" w:type="dxa"/>
        <w:tblLook w:val="04A0"/>
      </w:tblPr>
      <w:tblGrid>
        <w:gridCol w:w="1755"/>
        <w:gridCol w:w="1842"/>
        <w:gridCol w:w="1843"/>
      </w:tblGrid>
      <w:tr w:rsidR="007E49CD" w:rsidRPr="00E715C2" w:rsidTr="00A018AE">
        <w:trPr>
          <w:jc w:val="center"/>
        </w:trPr>
        <w:tc>
          <w:tcPr>
            <w:tcW w:w="1755" w:type="dxa"/>
          </w:tcPr>
          <w:p w:rsidR="007E49CD" w:rsidRPr="00E715C2" w:rsidRDefault="007E49CD" w:rsidP="00E63025">
            <w:pPr>
              <w:spacing w:line="276" w:lineRule="auto"/>
              <w:jc w:val="both"/>
              <w:rPr>
                <w:rFonts w:ascii="Times New Roman" w:eastAsia="Times New Roman" w:hAnsi="Times New Roman"/>
                <w:bCs/>
                <w:i/>
                <w:sz w:val="24"/>
                <w:szCs w:val="24"/>
                <w:lang w:val="ru-RU" w:eastAsia="ru-RU" w:bidi="ar-SA"/>
              </w:rPr>
            </w:pPr>
            <w:r w:rsidRPr="00E715C2">
              <w:rPr>
                <w:rFonts w:ascii="Times New Roman" w:eastAsia="Times New Roman" w:hAnsi="Times New Roman"/>
                <w:bCs/>
                <w:i/>
                <w:sz w:val="24"/>
                <w:szCs w:val="24"/>
                <w:lang w:val="ru-RU" w:eastAsia="ru-RU" w:bidi="ar-SA"/>
              </w:rPr>
              <w:t>Учебный год</w:t>
            </w:r>
          </w:p>
        </w:tc>
        <w:tc>
          <w:tcPr>
            <w:tcW w:w="1842" w:type="dxa"/>
          </w:tcPr>
          <w:p w:rsidR="007E49CD" w:rsidRPr="00E715C2" w:rsidRDefault="007E49CD" w:rsidP="00E63025">
            <w:pPr>
              <w:spacing w:line="276" w:lineRule="auto"/>
              <w:jc w:val="both"/>
              <w:rPr>
                <w:rFonts w:ascii="Times New Roman" w:eastAsia="Times New Roman" w:hAnsi="Times New Roman"/>
                <w:bCs/>
                <w:i/>
                <w:sz w:val="24"/>
                <w:szCs w:val="24"/>
                <w:lang w:val="ru-RU" w:eastAsia="ru-RU" w:bidi="ar-SA"/>
              </w:rPr>
            </w:pPr>
            <w:r w:rsidRPr="00E715C2">
              <w:rPr>
                <w:rFonts w:ascii="Times New Roman" w:eastAsia="Times New Roman" w:hAnsi="Times New Roman"/>
                <w:bCs/>
                <w:i/>
                <w:sz w:val="24"/>
                <w:szCs w:val="24"/>
                <w:lang w:val="ru-RU" w:eastAsia="ru-RU" w:bidi="ar-SA"/>
              </w:rPr>
              <w:t>1 четверть</w:t>
            </w:r>
          </w:p>
        </w:tc>
        <w:tc>
          <w:tcPr>
            <w:tcW w:w="1843" w:type="dxa"/>
          </w:tcPr>
          <w:p w:rsidR="007E49CD" w:rsidRPr="00E715C2" w:rsidRDefault="007E49CD" w:rsidP="00E63025">
            <w:pPr>
              <w:spacing w:line="276" w:lineRule="auto"/>
              <w:jc w:val="both"/>
              <w:rPr>
                <w:rFonts w:ascii="Times New Roman" w:eastAsia="Times New Roman" w:hAnsi="Times New Roman"/>
                <w:bCs/>
                <w:i/>
                <w:sz w:val="24"/>
                <w:szCs w:val="24"/>
                <w:lang w:val="ru-RU" w:eastAsia="ru-RU" w:bidi="ar-SA"/>
              </w:rPr>
            </w:pPr>
            <w:r w:rsidRPr="00E715C2">
              <w:rPr>
                <w:rFonts w:ascii="Times New Roman" w:eastAsia="Times New Roman" w:hAnsi="Times New Roman"/>
                <w:bCs/>
                <w:i/>
                <w:sz w:val="24"/>
                <w:szCs w:val="24"/>
                <w:lang w:val="ru-RU" w:eastAsia="ru-RU" w:bidi="ar-SA"/>
              </w:rPr>
              <w:t>2 четверть</w:t>
            </w:r>
          </w:p>
        </w:tc>
      </w:tr>
      <w:tr w:rsidR="007E49CD" w:rsidRPr="00E715C2" w:rsidTr="00A018AE">
        <w:trPr>
          <w:jc w:val="center"/>
        </w:trPr>
        <w:tc>
          <w:tcPr>
            <w:tcW w:w="1755" w:type="dxa"/>
          </w:tcPr>
          <w:p w:rsidR="007E49CD" w:rsidRPr="00E715C2" w:rsidRDefault="007E49CD" w:rsidP="00E63025">
            <w:pPr>
              <w:spacing w:line="276" w:lineRule="auto"/>
              <w:jc w:val="both"/>
              <w:rPr>
                <w:rFonts w:ascii="Times New Roman" w:eastAsia="Times New Roman" w:hAnsi="Times New Roman"/>
                <w:bCs/>
                <w:i/>
                <w:sz w:val="24"/>
                <w:szCs w:val="24"/>
                <w:lang w:val="ru-RU" w:eastAsia="ru-RU" w:bidi="ar-SA"/>
              </w:rPr>
            </w:pPr>
            <w:r w:rsidRPr="00E715C2">
              <w:rPr>
                <w:rFonts w:ascii="Times New Roman" w:eastAsia="Times New Roman" w:hAnsi="Times New Roman"/>
                <w:bCs/>
                <w:i/>
                <w:sz w:val="24"/>
                <w:szCs w:val="24"/>
                <w:lang w:val="ru-RU" w:eastAsia="ru-RU" w:bidi="ar-SA"/>
              </w:rPr>
              <w:t>2015 - 2016</w:t>
            </w:r>
          </w:p>
        </w:tc>
        <w:tc>
          <w:tcPr>
            <w:tcW w:w="1842" w:type="dxa"/>
          </w:tcPr>
          <w:p w:rsidR="007E49CD" w:rsidRPr="00E715C2" w:rsidRDefault="007E49CD" w:rsidP="00E63025">
            <w:pPr>
              <w:spacing w:line="276" w:lineRule="auto"/>
              <w:jc w:val="both"/>
              <w:rPr>
                <w:rFonts w:ascii="Times New Roman" w:eastAsia="Times New Roman" w:hAnsi="Times New Roman"/>
                <w:bCs/>
                <w:i/>
                <w:sz w:val="24"/>
                <w:szCs w:val="24"/>
                <w:lang w:val="ru-RU" w:eastAsia="ru-RU" w:bidi="ar-SA"/>
              </w:rPr>
            </w:pPr>
            <w:r w:rsidRPr="00E715C2">
              <w:rPr>
                <w:rFonts w:ascii="Times New Roman" w:eastAsia="Times New Roman" w:hAnsi="Times New Roman"/>
                <w:bCs/>
                <w:i/>
                <w:sz w:val="24"/>
                <w:szCs w:val="24"/>
                <w:lang w:val="ru-RU" w:eastAsia="ru-RU" w:bidi="ar-SA"/>
              </w:rPr>
              <w:t>51 %</w:t>
            </w:r>
          </w:p>
        </w:tc>
        <w:tc>
          <w:tcPr>
            <w:tcW w:w="1843" w:type="dxa"/>
          </w:tcPr>
          <w:p w:rsidR="007E49CD" w:rsidRPr="00E715C2" w:rsidRDefault="007E49CD" w:rsidP="001F6357">
            <w:pPr>
              <w:spacing w:line="276" w:lineRule="auto"/>
              <w:jc w:val="both"/>
              <w:rPr>
                <w:rFonts w:ascii="Times New Roman" w:eastAsia="Times New Roman" w:hAnsi="Times New Roman"/>
                <w:bCs/>
                <w:i/>
                <w:sz w:val="24"/>
                <w:szCs w:val="24"/>
                <w:lang w:val="ru-RU" w:eastAsia="ru-RU" w:bidi="ar-SA"/>
              </w:rPr>
            </w:pPr>
            <w:r w:rsidRPr="00E715C2">
              <w:rPr>
                <w:rFonts w:ascii="Times New Roman" w:eastAsia="Times New Roman" w:hAnsi="Times New Roman"/>
                <w:bCs/>
                <w:i/>
                <w:sz w:val="24"/>
                <w:szCs w:val="24"/>
                <w:lang w:val="ru-RU" w:eastAsia="ru-RU" w:bidi="ar-SA"/>
              </w:rPr>
              <w:t>54 %</w:t>
            </w:r>
          </w:p>
        </w:tc>
      </w:tr>
      <w:tr w:rsidR="007E49CD" w:rsidRPr="00E715C2" w:rsidTr="00A018AE">
        <w:trPr>
          <w:jc w:val="center"/>
        </w:trPr>
        <w:tc>
          <w:tcPr>
            <w:tcW w:w="1755" w:type="dxa"/>
          </w:tcPr>
          <w:p w:rsidR="007E49CD" w:rsidRPr="00E715C2" w:rsidRDefault="007E49CD" w:rsidP="00E63025">
            <w:pPr>
              <w:spacing w:line="276" w:lineRule="auto"/>
              <w:jc w:val="both"/>
              <w:rPr>
                <w:rFonts w:ascii="Times New Roman" w:eastAsia="Times New Roman" w:hAnsi="Times New Roman"/>
                <w:bCs/>
                <w:i/>
                <w:sz w:val="24"/>
                <w:szCs w:val="24"/>
                <w:lang w:val="ru-RU" w:eastAsia="ru-RU" w:bidi="ar-SA"/>
              </w:rPr>
            </w:pPr>
            <w:r w:rsidRPr="00E715C2">
              <w:rPr>
                <w:rFonts w:ascii="Times New Roman" w:eastAsia="Times New Roman" w:hAnsi="Times New Roman"/>
                <w:bCs/>
                <w:i/>
                <w:sz w:val="24"/>
                <w:szCs w:val="24"/>
                <w:lang w:val="ru-RU" w:eastAsia="ru-RU" w:bidi="ar-SA"/>
              </w:rPr>
              <w:t>2016 - 2017</w:t>
            </w:r>
          </w:p>
        </w:tc>
        <w:tc>
          <w:tcPr>
            <w:tcW w:w="1842" w:type="dxa"/>
          </w:tcPr>
          <w:p w:rsidR="007E49CD" w:rsidRPr="00E715C2" w:rsidRDefault="007E49CD" w:rsidP="00E63025">
            <w:pPr>
              <w:spacing w:line="276" w:lineRule="auto"/>
              <w:jc w:val="both"/>
              <w:rPr>
                <w:rFonts w:ascii="Times New Roman" w:eastAsia="Times New Roman" w:hAnsi="Times New Roman"/>
                <w:bCs/>
                <w:i/>
                <w:sz w:val="24"/>
                <w:szCs w:val="24"/>
                <w:lang w:val="ru-RU" w:eastAsia="ru-RU" w:bidi="ar-SA"/>
              </w:rPr>
            </w:pPr>
            <w:r w:rsidRPr="00E715C2">
              <w:rPr>
                <w:rFonts w:ascii="Times New Roman" w:eastAsia="Times New Roman" w:hAnsi="Times New Roman"/>
                <w:bCs/>
                <w:i/>
                <w:sz w:val="24"/>
                <w:szCs w:val="24"/>
                <w:lang w:val="ru-RU" w:eastAsia="ru-RU" w:bidi="ar-SA"/>
              </w:rPr>
              <w:t>56 %</w:t>
            </w:r>
          </w:p>
        </w:tc>
        <w:tc>
          <w:tcPr>
            <w:tcW w:w="1843" w:type="dxa"/>
          </w:tcPr>
          <w:p w:rsidR="007E49CD" w:rsidRPr="00E715C2" w:rsidRDefault="007E49CD" w:rsidP="001F6357">
            <w:pPr>
              <w:spacing w:line="276" w:lineRule="auto"/>
              <w:jc w:val="both"/>
              <w:rPr>
                <w:rFonts w:ascii="Times New Roman" w:eastAsia="Times New Roman" w:hAnsi="Times New Roman"/>
                <w:bCs/>
                <w:i/>
                <w:sz w:val="24"/>
                <w:szCs w:val="24"/>
                <w:lang w:val="ru-RU" w:eastAsia="ru-RU" w:bidi="ar-SA"/>
              </w:rPr>
            </w:pPr>
            <w:r w:rsidRPr="00E715C2">
              <w:rPr>
                <w:rFonts w:ascii="Times New Roman" w:eastAsia="Times New Roman" w:hAnsi="Times New Roman"/>
                <w:bCs/>
                <w:i/>
                <w:sz w:val="24"/>
                <w:szCs w:val="24"/>
                <w:lang w:val="ru-RU" w:eastAsia="ru-RU" w:bidi="ar-SA"/>
              </w:rPr>
              <w:t>57 %</w:t>
            </w:r>
          </w:p>
        </w:tc>
      </w:tr>
    </w:tbl>
    <w:p w:rsidR="00AE4E1D" w:rsidRPr="00E715C2" w:rsidRDefault="00E63025" w:rsidP="0031250B">
      <w:pPr>
        <w:spacing w:line="276" w:lineRule="auto"/>
        <w:ind w:firstLine="709"/>
        <w:jc w:val="both"/>
        <w:rPr>
          <w:rFonts w:ascii="Times New Roman" w:eastAsia="Times New Roman" w:hAnsi="Times New Roman"/>
          <w:b/>
          <w:bCs/>
          <w:lang w:val="ru-RU" w:eastAsia="ru-RU" w:bidi="ar-SA"/>
        </w:rPr>
      </w:pPr>
      <w:r w:rsidRPr="00E715C2">
        <w:rPr>
          <w:rFonts w:ascii="Times New Roman" w:eastAsia="Times New Roman" w:hAnsi="Times New Roman"/>
          <w:bCs/>
          <w:lang w:val="ru-RU" w:eastAsia="ru-RU" w:bidi="ar-SA"/>
        </w:rPr>
        <w:t>Вторым важным достижением явилось то, что администрация школы получила соответствующий требованиям ФГОС реальный инструмент учета и контроля планируемых результатов, а также средство внутреннего мониторинга эффективности учебной работы</w:t>
      </w:r>
      <w:r w:rsidR="00985CC0" w:rsidRPr="00E715C2">
        <w:rPr>
          <w:rFonts w:ascii="Times New Roman" w:eastAsia="Times New Roman" w:hAnsi="Times New Roman"/>
          <w:bCs/>
          <w:lang w:val="ru-RU" w:eastAsia="ru-RU" w:bidi="ar-SA"/>
        </w:rPr>
        <w:t xml:space="preserve">. Составленный график проведения КДР, а также система анализа этих работ позволяет гибко и обоснованно корректировать учебный процесс. </w:t>
      </w:r>
    </w:p>
    <w:p w:rsidR="007A2A82" w:rsidRPr="00E715C2" w:rsidRDefault="00CB7665" w:rsidP="00706447">
      <w:pPr>
        <w:spacing w:line="276" w:lineRule="auto"/>
        <w:ind w:firstLine="709"/>
        <w:jc w:val="both"/>
        <w:rPr>
          <w:rFonts w:ascii="Times New Roman" w:hAnsi="Times New Roman"/>
          <w:lang w:val="ru-RU"/>
        </w:rPr>
      </w:pPr>
      <w:r w:rsidRPr="00E715C2">
        <w:rPr>
          <w:rFonts w:ascii="Times New Roman" w:hAnsi="Times New Roman"/>
          <w:lang w:val="ru-RU"/>
        </w:rPr>
        <w:t xml:space="preserve">Практика создания КДР показала необходимость тесного сотрудничества учителей разных предметов для координации действий и разработки единых требований к методологии и методике проведения таких работ. Наш коллектив тщательно обсуждал предлагаемые планы проектов КДР, а потом тексты самих работ анализировались и корректировались проектной командой. </w:t>
      </w:r>
    </w:p>
    <w:p w:rsidR="00CB7665" w:rsidRPr="00E715C2" w:rsidRDefault="00CB7665" w:rsidP="00706447">
      <w:pPr>
        <w:spacing w:line="276" w:lineRule="auto"/>
        <w:ind w:firstLine="709"/>
        <w:jc w:val="both"/>
        <w:rPr>
          <w:rFonts w:ascii="Times New Roman" w:hAnsi="Times New Roman"/>
          <w:lang w:val="ru-RU"/>
        </w:rPr>
      </w:pPr>
      <w:r w:rsidRPr="00E715C2">
        <w:rPr>
          <w:rFonts w:ascii="Times New Roman" w:hAnsi="Times New Roman"/>
          <w:lang w:val="ru-RU"/>
        </w:rPr>
        <w:t xml:space="preserve">В результате в течение </w:t>
      </w:r>
      <w:r w:rsidR="00B915ED" w:rsidRPr="00E715C2">
        <w:rPr>
          <w:rFonts w:ascii="Times New Roman" w:hAnsi="Times New Roman"/>
          <w:lang w:val="ru-RU"/>
        </w:rPr>
        <w:t>март</w:t>
      </w:r>
      <w:r w:rsidR="008D629D" w:rsidRPr="00E715C2">
        <w:rPr>
          <w:rFonts w:ascii="Times New Roman" w:hAnsi="Times New Roman"/>
          <w:lang w:val="ru-RU"/>
        </w:rPr>
        <w:t>а</w:t>
      </w:r>
      <w:r w:rsidRPr="00E715C2">
        <w:rPr>
          <w:rFonts w:ascii="Times New Roman" w:hAnsi="Times New Roman"/>
          <w:lang w:val="ru-RU"/>
        </w:rPr>
        <w:t xml:space="preserve"> 2016 года были разработаны и проведены контрольные диагностические работы в </w:t>
      </w:r>
      <w:r w:rsidR="00B915ED" w:rsidRPr="00E715C2">
        <w:rPr>
          <w:rFonts w:ascii="Times New Roman" w:hAnsi="Times New Roman"/>
          <w:lang w:val="ru-RU"/>
        </w:rPr>
        <w:t>9</w:t>
      </w:r>
      <w:r w:rsidR="00C14BCE" w:rsidRPr="00E715C2">
        <w:rPr>
          <w:rFonts w:ascii="Times New Roman" w:hAnsi="Times New Roman"/>
          <w:lang w:val="ru-RU"/>
        </w:rPr>
        <w:t xml:space="preserve"> классах по предметам: математике, химии, обществознанию, информатике.</w:t>
      </w:r>
      <w:r w:rsidRPr="00E715C2">
        <w:rPr>
          <w:rFonts w:ascii="Times New Roman" w:hAnsi="Times New Roman"/>
          <w:lang w:val="ru-RU"/>
        </w:rPr>
        <w:t xml:space="preserve"> По результатам проведенных работ был сделан анализ и проведены рабочие совещания, на которых педагоги объясняли полученные результаты и предлагали план дальнейших действий. Кратко результаты такого анализа</w:t>
      </w:r>
      <w:r w:rsidR="00C14BCE" w:rsidRPr="00E715C2">
        <w:rPr>
          <w:rFonts w:ascii="Times New Roman" w:hAnsi="Times New Roman"/>
          <w:lang w:val="ru-RU"/>
        </w:rPr>
        <w:t xml:space="preserve"> по математике</w:t>
      </w:r>
      <w:r w:rsidRPr="00E715C2">
        <w:rPr>
          <w:rFonts w:ascii="Times New Roman" w:hAnsi="Times New Roman"/>
          <w:lang w:val="ru-RU"/>
        </w:rPr>
        <w:t xml:space="preserve"> представлены в предлагаемых вашему вниманию таблицах.</w:t>
      </w:r>
    </w:p>
    <w:p w:rsidR="00CD2435" w:rsidRPr="00E715C2" w:rsidRDefault="00CD2435" w:rsidP="00CD2435">
      <w:pPr>
        <w:jc w:val="both"/>
        <w:rPr>
          <w:rFonts w:ascii="Times New Roman" w:hAnsi="Times New Roman"/>
          <w:lang w:val="ru-RU"/>
        </w:rPr>
      </w:pPr>
      <w:r w:rsidRPr="00E715C2">
        <w:rPr>
          <w:rFonts w:ascii="Times New Roman" w:hAnsi="Times New Roman"/>
          <w:lang w:val="ru-RU"/>
        </w:rPr>
        <w:t xml:space="preserve">         Работа состоит из трех модулей: А, В, С.</w:t>
      </w:r>
    </w:p>
    <w:p w:rsidR="00B32DCB" w:rsidRDefault="00CD2435" w:rsidP="00CD2435">
      <w:pPr>
        <w:jc w:val="both"/>
        <w:rPr>
          <w:rFonts w:ascii="Times New Roman" w:hAnsi="Times New Roman"/>
          <w:lang w:val="ru-RU"/>
        </w:rPr>
      </w:pPr>
      <w:r w:rsidRPr="00E715C2">
        <w:rPr>
          <w:rFonts w:ascii="Times New Roman" w:hAnsi="Times New Roman"/>
          <w:lang w:val="ru-RU"/>
        </w:rPr>
        <w:t>Ответы к заданиям модуля «А» и «В» является число, за правильно выполненное задание 1 балл. Модуль «С» предусматривает подробное решение. За каждое правильно выполненное задание модуля «С»  2 балла.</w:t>
      </w:r>
    </w:p>
    <w:p w:rsidR="00CD2435" w:rsidRPr="00E715C2" w:rsidRDefault="00CD2435" w:rsidP="00CD2435">
      <w:pPr>
        <w:jc w:val="both"/>
        <w:rPr>
          <w:rFonts w:ascii="Times New Roman" w:hAnsi="Times New Roman"/>
          <w:lang w:val="ru-RU"/>
        </w:rPr>
      </w:pPr>
      <w:r w:rsidRPr="00E715C2">
        <w:rPr>
          <w:rFonts w:ascii="Times New Roman" w:hAnsi="Times New Roman"/>
          <w:lang w:val="ru-RU"/>
        </w:rPr>
        <w:t xml:space="preserve">           Модуль «А» диагностируют планируемые результаты на базовом уровне. При проверке базовой математической компетенции, обучающиеся должны продемонстрировать:</w:t>
      </w:r>
    </w:p>
    <w:p w:rsidR="00CD2435" w:rsidRPr="00E715C2" w:rsidRDefault="00CD2435" w:rsidP="00CD2435">
      <w:pPr>
        <w:pStyle w:val="a3"/>
        <w:numPr>
          <w:ilvl w:val="0"/>
          <w:numId w:val="20"/>
        </w:numPr>
        <w:spacing w:line="360" w:lineRule="auto"/>
        <w:jc w:val="both"/>
        <w:rPr>
          <w:rFonts w:ascii="Times New Roman" w:hAnsi="Times New Roman"/>
          <w:lang w:val="ru-RU"/>
        </w:rPr>
      </w:pPr>
      <w:r w:rsidRPr="00E715C2">
        <w:rPr>
          <w:rFonts w:ascii="Times New Roman" w:hAnsi="Times New Roman"/>
          <w:lang w:val="ru-RU"/>
        </w:rPr>
        <w:t>Способность оперировать на базовом уровне понятием: арифметический квадратный корень;</w:t>
      </w:r>
    </w:p>
    <w:p w:rsidR="00CD2435" w:rsidRPr="00E715C2" w:rsidRDefault="00CD2435" w:rsidP="00CD2435">
      <w:pPr>
        <w:pStyle w:val="a3"/>
        <w:numPr>
          <w:ilvl w:val="0"/>
          <w:numId w:val="20"/>
        </w:numPr>
        <w:spacing w:line="360" w:lineRule="auto"/>
        <w:jc w:val="both"/>
        <w:rPr>
          <w:rFonts w:ascii="Times New Roman" w:hAnsi="Times New Roman"/>
          <w:lang w:val="ru-RU"/>
        </w:rPr>
      </w:pPr>
      <w:r w:rsidRPr="00E715C2">
        <w:rPr>
          <w:rFonts w:ascii="Times New Roman" w:hAnsi="Times New Roman"/>
          <w:lang w:val="ru-RU"/>
        </w:rPr>
        <w:t>Способность оперировать на базовом уровне понятиями:  уравнение, корень уравнения.</w:t>
      </w:r>
    </w:p>
    <w:p w:rsidR="00CD2435" w:rsidRPr="00E715C2" w:rsidRDefault="00B32DCB" w:rsidP="00CD2435">
      <w:pPr>
        <w:pStyle w:val="a3"/>
        <w:spacing w:line="360" w:lineRule="auto"/>
        <w:ind w:left="0"/>
        <w:jc w:val="both"/>
        <w:rPr>
          <w:rFonts w:ascii="Times New Roman" w:hAnsi="Times New Roman"/>
          <w:lang w:val="ru-RU"/>
        </w:rPr>
      </w:pPr>
      <w:r>
        <w:rPr>
          <w:rFonts w:ascii="Times New Roman" w:hAnsi="Times New Roman"/>
          <w:lang w:val="ru-RU"/>
        </w:rPr>
        <w:t xml:space="preserve">Таблица </w:t>
      </w:r>
      <w:r w:rsidR="00CD2435" w:rsidRPr="00E715C2">
        <w:rPr>
          <w:rFonts w:ascii="Times New Roman" w:hAnsi="Times New Roman"/>
          <w:lang w:val="ru-RU"/>
        </w:rPr>
        <w:t xml:space="preserve"> позволяет наглядно увидеть уровень универсальных учебных действий класс на базовом уровне. В данном случае способность оперировать на базовом уровне понятием: арифметический квадратный корень показали 16 человек,   способность оперировать на базовом уровне понятиями:  уравнение, корень уравнения – 17 человек. </w:t>
      </w:r>
    </w:p>
    <w:p w:rsidR="008D629D" w:rsidRPr="00E715C2" w:rsidRDefault="008D629D" w:rsidP="008D629D">
      <w:pPr>
        <w:spacing w:line="276" w:lineRule="auto"/>
        <w:jc w:val="both"/>
        <w:rPr>
          <w:rFonts w:ascii="Times New Roman" w:hAnsi="Times New Roman"/>
          <w:lang w:val="ru-RU"/>
        </w:rPr>
      </w:pPr>
      <w:r w:rsidRPr="00E715C2">
        <w:rPr>
          <w:rFonts w:ascii="Times New Roman" w:hAnsi="Times New Roman"/>
          <w:noProof/>
          <w:lang w:val="ru-RU" w:eastAsia="ru-RU" w:bidi="ar-SA"/>
        </w:rPr>
        <w:lastRenderedPageBreak/>
        <w:drawing>
          <wp:inline distT="0" distB="0" distL="0" distR="0">
            <wp:extent cx="2947145" cy="2457285"/>
            <wp:effectExtent l="19050" t="0" r="24655" b="16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F4428" w:rsidRPr="00E715C2" w:rsidRDefault="008F4428" w:rsidP="008D629D">
      <w:pPr>
        <w:spacing w:line="276" w:lineRule="auto"/>
        <w:jc w:val="both"/>
        <w:rPr>
          <w:rFonts w:ascii="Times New Roman" w:hAnsi="Times New Roman"/>
          <w:lang w:val="ru-RU"/>
        </w:rPr>
      </w:pPr>
    </w:p>
    <w:p w:rsidR="00CD2435" w:rsidRPr="00E715C2" w:rsidRDefault="00CD2435" w:rsidP="00CD2435">
      <w:pPr>
        <w:jc w:val="both"/>
        <w:rPr>
          <w:rFonts w:ascii="Times New Roman" w:hAnsi="Times New Roman"/>
          <w:lang w:val="ru-RU"/>
        </w:rPr>
      </w:pPr>
      <w:r w:rsidRPr="00E715C2">
        <w:rPr>
          <w:rFonts w:ascii="Times New Roman" w:hAnsi="Times New Roman"/>
          <w:lang w:val="ru-RU"/>
        </w:rPr>
        <w:t xml:space="preserve">        Модуль «В» и «С» содержит задания повышенного уровня, из различных разделов математики. Их назначение - дифференцировать хорошо успевающих школьников по уровням подготовки, выявить наиболее подготовленную часть школьников. Задания предполагают свободное владение материала курса и хороший уровень математической культуры. Таблица позволяет выявить возможности учащихся и подбирать развивающие задания, позволяющие развивать конкретные умения индивидуально в каждом классе.</w:t>
      </w:r>
    </w:p>
    <w:p w:rsidR="00CD2435" w:rsidRPr="00E715C2" w:rsidRDefault="00CD2435" w:rsidP="008D629D">
      <w:pPr>
        <w:spacing w:line="276" w:lineRule="auto"/>
        <w:jc w:val="both"/>
        <w:rPr>
          <w:rFonts w:ascii="Times New Roman" w:hAnsi="Times New Roman"/>
          <w:lang w:val="ru-RU"/>
        </w:rPr>
      </w:pPr>
    </w:p>
    <w:p w:rsidR="008D629D" w:rsidRPr="00E715C2" w:rsidRDefault="008D629D" w:rsidP="008D629D">
      <w:pPr>
        <w:spacing w:line="276" w:lineRule="auto"/>
        <w:jc w:val="both"/>
        <w:rPr>
          <w:rFonts w:ascii="Times New Roman" w:hAnsi="Times New Roman"/>
          <w:lang w:val="ru-RU"/>
        </w:rPr>
      </w:pPr>
      <w:r w:rsidRPr="00E715C2">
        <w:rPr>
          <w:rFonts w:ascii="Times New Roman" w:hAnsi="Times New Roman"/>
          <w:noProof/>
          <w:lang w:val="ru-RU" w:eastAsia="ru-RU" w:bidi="ar-SA"/>
        </w:rPr>
        <w:drawing>
          <wp:inline distT="0" distB="0" distL="0" distR="0">
            <wp:extent cx="3759752" cy="2003729"/>
            <wp:effectExtent l="19050" t="0" r="12148"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F4428" w:rsidRPr="00E715C2" w:rsidRDefault="008F4428" w:rsidP="008D629D">
      <w:pPr>
        <w:spacing w:line="276" w:lineRule="auto"/>
        <w:jc w:val="both"/>
        <w:rPr>
          <w:rFonts w:ascii="Times New Roman" w:hAnsi="Times New Roman"/>
          <w:lang w:val="ru-RU"/>
        </w:rPr>
      </w:pPr>
    </w:p>
    <w:p w:rsidR="00CD2435" w:rsidRPr="00E715C2" w:rsidRDefault="00E715C2" w:rsidP="008D629D">
      <w:pPr>
        <w:spacing w:line="276" w:lineRule="auto"/>
        <w:jc w:val="both"/>
        <w:rPr>
          <w:rFonts w:ascii="Times New Roman" w:hAnsi="Times New Roman"/>
          <w:lang w:val="ru-RU"/>
        </w:rPr>
      </w:pPr>
      <w:r w:rsidRPr="00E715C2">
        <w:rPr>
          <w:rFonts w:ascii="Times New Roman" w:hAnsi="Times New Roman"/>
          <w:noProof/>
          <w:lang w:val="ru-RU" w:eastAsia="ru-RU" w:bidi="ar-SA"/>
        </w:rPr>
        <w:drawing>
          <wp:inline distT="0" distB="0" distL="0" distR="0">
            <wp:extent cx="4008175" cy="2767054"/>
            <wp:effectExtent l="19050" t="0" r="11375" b="0"/>
            <wp:docPr id="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D2435" w:rsidRPr="00E715C2" w:rsidRDefault="00CD2435" w:rsidP="008D629D">
      <w:pPr>
        <w:spacing w:line="276" w:lineRule="auto"/>
        <w:jc w:val="both"/>
        <w:rPr>
          <w:rFonts w:ascii="Times New Roman" w:hAnsi="Times New Roman"/>
          <w:lang w:val="ru-RU"/>
        </w:rPr>
      </w:pPr>
    </w:p>
    <w:p w:rsidR="00C07690" w:rsidRPr="00E715C2" w:rsidRDefault="00CD2435" w:rsidP="00FB0040">
      <w:pPr>
        <w:spacing w:line="276" w:lineRule="auto"/>
        <w:jc w:val="both"/>
        <w:rPr>
          <w:rFonts w:ascii="Times New Roman" w:hAnsi="Times New Roman"/>
          <w:lang w:val="ru-RU"/>
        </w:rPr>
      </w:pPr>
      <w:r w:rsidRPr="00E715C2">
        <w:rPr>
          <w:rFonts w:ascii="Times New Roman" w:hAnsi="Times New Roman"/>
          <w:lang w:val="ru-RU"/>
        </w:rPr>
        <w:t xml:space="preserve">            </w:t>
      </w:r>
      <w:r w:rsidR="00FB0040" w:rsidRPr="00E715C2">
        <w:rPr>
          <w:rFonts w:ascii="Times New Roman" w:hAnsi="Times New Roman"/>
          <w:lang w:val="ru-RU"/>
        </w:rPr>
        <w:t xml:space="preserve">Запуск </w:t>
      </w:r>
      <w:r w:rsidR="00CC3025" w:rsidRPr="00E715C2">
        <w:rPr>
          <w:rFonts w:ascii="Times New Roman" w:hAnsi="Times New Roman"/>
          <w:lang w:val="ru-RU"/>
        </w:rPr>
        <w:t xml:space="preserve">данного проекта позволил администрации школы </w:t>
      </w:r>
      <w:r w:rsidR="00FB0040" w:rsidRPr="00E715C2">
        <w:rPr>
          <w:rFonts w:ascii="Times New Roman" w:hAnsi="Times New Roman"/>
          <w:lang w:val="ru-RU"/>
        </w:rPr>
        <w:t>б</w:t>
      </w:r>
      <w:r w:rsidRPr="00E715C2">
        <w:rPr>
          <w:rFonts w:ascii="Times New Roman" w:hAnsi="Times New Roman"/>
          <w:lang w:val="ru-RU"/>
        </w:rPr>
        <w:t>ыстро,</w:t>
      </w:r>
      <w:r w:rsidR="00C07690" w:rsidRPr="00E715C2">
        <w:rPr>
          <w:rFonts w:ascii="Times New Roman" w:hAnsi="Times New Roman"/>
          <w:lang w:val="ru-RU"/>
        </w:rPr>
        <w:t xml:space="preserve"> качественно анализировать и корректировать учебный процесс. Сводная таблица позволяет просмотреть разницу результатов по классам в параллели, отследить результаты по отдельному ученику, проследить динамику развития УУД</w:t>
      </w:r>
      <w:r w:rsidRPr="00E715C2">
        <w:rPr>
          <w:rFonts w:ascii="Times New Roman" w:hAnsi="Times New Roman"/>
          <w:lang w:val="ru-RU"/>
        </w:rPr>
        <w:t xml:space="preserve"> и планируемых результатов</w:t>
      </w:r>
      <w:r w:rsidR="00C07690" w:rsidRPr="00E715C2">
        <w:rPr>
          <w:rFonts w:ascii="Times New Roman" w:hAnsi="Times New Roman"/>
          <w:lang w:val="ru-RU"/>
        </w:rPr>
        <w:t xml:space="preserve">. Результаты анализируются на семинарах и </w:t>
      </w:r>
      <w:r w:rsidR="00C07690" w:rsidRPr="00E715C2">
        <w:rPr>
          <w:rFonts w:ascii="Times New Roman" w:hAnsi="Times New Roman"/>
          <w:lang w:val="ru-RU"/>
        </w:rPr>
        <w:lastRenderedPageBreak/>
        <w:t xml:space="preserve">методических объединениях в целях установления причин несоответствия полученных данных с  планируемыми результатами, заложенными в ООП. Установление причин позволяет разработать методический материал для коррекции результатов. Кроме того, таблица дает возможность отследить результаты на двух уровнях «Ученик научится» и «Ученик получит возможность научиться». Результаты данного  проекта полезны  для совместных действий  родитель – учитель – ученик. </w:t>
      </w:r>
      <w:r w:rsidR="00B915ED" w:rsidRPr="00E715C2">
        <w:rPr>
          <w:rFonts w:ascii="Times New Roman" w:hAnsi="Times New Roman"/>
          <w:lang w:val="ru-RU"/>
        </w:rPr>
        <w:t>Таблицы наглядно демонстрируют результат.</w:t>
      </w:r>
    </w:p>
    <w:p w:rsidR="00C07690" w:rsidRPr="00E715C2" w:rsidRDefault="00C07690" w:rsidP="00C07690">
      <w:pPr>
        <w:ind w:firstLine="709"/>
        <w:jc w:val="both"/>
        <w:rPr>
          <w:rFonts w:ascii="Times New Roman" w:hAnsi="Times New Roman"/>
          <w:lang w:val="ru-RU"/>
        </w:rPr>
      </w:pPr>
      <w:bookmarkStart w:id="0" w:name="_GoBack"/>
      <w:bookmarkEnd w:id="0"/>
      <w:r w:rsidRPr="00E715C2">
        <w:rPr>
          <w:rFonts w:ascii="Times New Roman" w:hAnsi="Times New Roman"/>
          <w:lang w:val="ru-RU"/>
        </w:rPr>
        <w:t xml:space="preserve">Таким образом, ведение данных электронных таблиц представляет собой целостную систему учета и контроля </w:t>
      </w:r>
      <w:r w:rsidR="00CD2435" w:rsidRPr="00E715C2">
        <w:rPr>
          <w:rFonts w:ascii="Times New Roman" w:hAnsi="Times New Roman"/>
          <w:lang w:val="ru-RU"/>
        </w:rPr>
        <w:t>формирования</w:t>
      </w:r>
      <w:r w:rsidRPr="00E715C2">
        <w:rPr>
          <w:rFonts w:ascii="Times New Roman" w:hAnsi="Times New Roman"/>
          <w:lang w:val="ru-RU"/>
        </w:rPr>
        <w:t xml:space="preserve"> планируемых УУД, в которой одновременно и во взаимосвязи решается проблема классного и внутришкольного контроля. Исходя из концепции проекта целевыми группами реализации проекта могут быть классы как начального общего образования, так и основного общего образования</w:t>
      </w:r>
    </w:p>
    <w:p w:rsidR="00C07690" w:rsidRPr="00E715C2" w:rsidRDefault="00C07690" w:rsidP="00C07690">
      <w:pPr>
        <w:ind w:firstLine="709"/>
        <w:jc w:val="both"/>
        <w:rPr>
          <w:rFonts w:ascii="Times New Roman" w:hAnsi="Times New Roman"/>
          <w:lang w:val="ru-RU"/>
        </w:rPr>
      </w:pPr>
    </w:p>
    <w:p w:rsidR="00C07690" w:rsidRPr="00E715C2" w:rsidRDefault="00C07690" w:rsidP="00C07690">
      <w:pPr>
        <w:ind w:firstLine="709"/>
        <w:jc w:val="both"/>
        <w:rPr>
          <w:rFonts w:ascii="Times New Roman" w:hAnsi="Times New Roman"/>
          <w:lang w:val="ru-RU"/>
        </w:rPr>
      </w:pPr>
    </w:p>
    <w:p w:rsidR="00C07690" w:rsidRPr="00E715C2" w:rsidRDefault="00C07690" w:rsidP="00706447">
      <w:pPr>
        <w:spacing w:line="276" w:lineRule="auto"/>
        <w:ind w:firstLine="709"/>
        <w:jc w:val="both"/>
        <w:rPr>
          <w:rFonts w:ascii="Times New Roman" w:hAnsi="Times New Roman"/>
          <w:i/>
          <w:color w:val="FF0000"/>
          <w:u w:val="single"/>
          <w:lang w:val="ru-RU"/>
        </w:rPr>
      </w:pPr>
    </w:p>
    <w:p w:rsidR="00A018AE" w:rsidRPr="00E715C2" w:rsidRDefault="00A018AE" w:rsidP="00706447">
      <w:pPr>
        <w:spacing w:line="276" w:lineRule="auto"/>
        <w:ind w:firstLine="709"/>
        <w:jc w:val="both"/>
        <w:rPr>
          <w:rFonts w:ascii="Times New Roman" w:hAnsi="Times New Roman"/>
          <w:i/>
          <w:color w:val="FF0000"/>
          <w:u w:val="single"/>
          <w:lang w:val="ru-RU"/>
        </w:rPr>
      </w:pPr>
    </w:p>
    <w:p w:rsidR="00A018AE" w:rsidRPr="00E715C2" w:rsidRDefault="00A018AE" w:rsidP="00706447">
      <w:pPr>
        <w:spacing w:line="276" w:lineRule="auto"/>
        <w:ind w:firstLine="709"/>
        <w:jc w:val="both"/>
        <w:rPr>
          <w:rFonts w:ascii="Times New Roman" w:hAnsi="Times New Roman"/>
          <w:i/>
          <w:color w:val="FF0000"/>
          <w:u w:val="single"/>
          <w:lang w:val="ru-RU"/>
        </w:rPr>
      </w:pPr>
    </w:p>
    <w:p w:rsidR="00A018AE" w:rsidRPr="00E715C2" w:rsidRDefault="00A018AE" w:rsidP="00706447">
      <w:pPr>
        <w:spacing w:line="276" w:lineRule="auto"/>
        <w:ind w:firstLine="709"/>
        <w:jc w:val="both"/>
        <w:rPr>
          <w:rFonts w:ascii="Times New Roman" w:hAnsi="Times New Roman"/>
          <w:i/>
          <w:color w:val="FF0000"/>
          <w:u w:val="single"/>
          <w:lang w:val="ru-RU"/>
        </w:rPr>
      </w:pPr>
    </w:p>
    <w:p w:rsidR="00A018AE" w:rsidRDefault="00A018AE" w:rsidP="00706447">
      <w:pPr>
        <w:spacing w:line="276" w:lineRule="auto"/>
        <w:ind w:firstLine="709"/>
        <w:jc w:val="both"/>
        <w:rPr>
          <w:rFonts w:ascii="Times New Roman" w:hAnsi="Times New Roman"/>
          <w:i/>
          <w:color w:val="FF0000"/>
          <w:sz w:val="28"/>
          <w:szCs w:val="28"/>
          <w:u w:val="single"/>
          <w:lang w:val="ru-RU"/>
        </w:rPr>
      </w:pPr>
    </w:p>
    <w:p w:rsidR="00A018AE" w:rsidRDefault="00A018AE" w:rsidP="00706447">
      <w:pPr>
        <w:spacing w:line="276" w:lineRule="auto"/>
        <w:ind w:firstLine="709"/>
        <w:jc w:val="both"/>
        <w:rPr>
          <w:rFonts w:ascii="Times New Roman" w:hAnsi="Times New Roman"/>
          <w:i/>
          <w:color w:val="FF0000"/>
          <w:sz w:val="28"/>
          <w:szCs w:val="28"/>
          <w:u w:val="single"/>
          <w:lang w:val="ru-RU"/>
        </w:rPr>
      </w:pPr>
    </w:p>
    <w:p w:rsidR="00A018AE" w:rsidRDefault="00A018AE" w:rsidP="00706447">
      <w:pPr>
        <w:spacing w:line="276" w:lineRule="auto"/>
        <w:ind w:firstLine="709"/>
        <w:jc w:val="both"/>
        <w:rPr>
          <w:rFonts w:ascii="Times New Roman" w:hAnsi="Times New Roman"/>
          <w:i/>
          <w:color w:val="FF0000"/>
          <w:sz w:val="28"/>
          <w:szCs w:val="28"/>
          <w:u w:val="single"/>
          <w:lang w:val="ru-RU"/>
        </w:rPr>
      </w:pPr>
    </w:p>
    <w:p w:rsidR="00A018AE" w:rsidRDefault="00A018AE" w:rsidP="00706447">
      <w:pPr>
        <w:spacing w:line="276" w:lineRule="auto"/>
        <w:ind w:firstLine="709"/>
        <w:jc w:val="both"/>
        <w:rPr>
          <w:rFonts w:ascii="Times New Roman" w:hAnsi="Times New Roman"/>
          <w:i/>
          <w:color w:val="FF0000"/>
          <w:sz w:val="28"/>
          <w:szCs w:val="28"/>
          <w:u w:val="single"/>
          <w:lang w:val="ru-RU"/>
        </w:rPr>
      </w:pPr>
    </w:p>
    <w:p w:rsidR="00A018AE" w:rsidRDefault="00A018AE" w:rsidP="00706447">
      <w:pPr>
        <w:spacing w:line="276" w:lineRule="auto"/>
        <w:ind w:firstLine="709"/>
        <w:jc w:val="both"/>
        <w:rPr>
          <w:rFonts w:ascii="Times New Roman" w:hAnsi="Times New Roman"/>
          <w:i/>
          <w:color w:val="FF0000"/>
          <w:sz w:val="28"/>
          <w:szCs w:val="28"/>
          <w:u w:val="single"/>
          <w:lang w:val="ru-RU"/>
        </w:rPr>
      </w:pPr>
    </w:p>
    <w:p w:rsidR="00A018AE" w:rsidRDefault="00A018AE" w:rsidP="00706447">
      <w:pPr>
        <w:spacing w:line="276" w:lineRule="auto"/>
        <w:ind w:firstLine="709"/>
        <w:jc w:val="both"/>
        <w:rPr>
          <w:rFonts w:ascii="Times New Roman" w:hAnsi="Times New Roman"/>
          <w:i/>
          <w:color w:val="FF0000"/>
          <w:sz w:val="28"/>
          <w:szCs w:val="28"/>
          <w:u w:val="single"/>
          <w:lang w:val="ru-RU"/>
        </w:rPr>
      </w:pPr>
    </w:p>
    <w:p w:rsidR="00A018AE" w:rsidRDefault="00A018AE" w:rsidP="00706447">
      <w:pPr>
        <w:spacing w:line="276" w:lineRule="auto"/>
        <w:ind w:firstLine="709"/>
        <w:jc w:val="both"/>
        <w:rPr>
          <w:rFonts w:ascii="Times New Roman" w:hAnsi="Times New Roman"/>
          <w:i/>
          <w:color w:val="FF0000"/>
          <w:sz w:val="28"/>
          <w:szCs w:val="28"/>
          <w:u w:val="single"/>
          <w:lang w:val="ru-RU"/>
        </w:rPr>
      </w:pPr>
    </w:p>
    <w:p w:rsidR="00A018AE" w:rsidRDefault="00A018AE" w:rsidP="00706447">
      <w:pPr>
        <w:spacing w:line="276" w:lineRule="auto"/>
        <w:ind w:firstLine="709"/>
        <w:jc w:val="both"/>
        <w:rPr>
          <w:rFonts w:ascii="Times New Roman" w:hAnsi="Times New Roman"/>
          <w:i/>
          <w:color w:val="FF0000"/>
          <w:sz w:val="28"/>
          <w:szCs w:val="28"/>
          <w:u w:val="single"/>
          <w:lang w:val="ru-RU"/>
        </w:rPr>
      </w:pPr>
    </w:p>
    <w:p w:rsidR="00A018AE" w:rsidRDefault="00A018AE" w:rsidP="00706447">
      <w:pPr>
        <w:spacing w:line="276" w:lineRule="auto"/>
        <w:ind w:firstLine="709"/>
        <w:jc w:val="both"/>
        <w:rPr>
          <w:rFonts w:ascii="Times New Roman" w:hAnsi="Times New Roman"/>
          <w:i/>
          <w:color w:val="FF0000"/>
          <w:sz w:val="28"/>
          <w:szCs w:val="28"/>
          <w:u w:val="single"/>
          <w:lang w:val="ru-RU"/>
        </w:rPr>
      </w:pPr>
    </w:p>
    <w:p w:rsidR="00A018AE" w:rsidRDefault="00A018AE" w:rsidP="00706447">
      <w:pPr>
        <w:spacing w:line="276" w:lineRule="auto"/>
        <w:ind w:firstLine="709"/>
        <w:jc w:val="both"/>
        <w:rPr>
          <w:rFonts w:ascii="Times New Roman" w:hAnsi="Times New Roman"/>
          <w:i/>
          <w:color w:val="FF0000"/>
          <w:sz w:val="28"/>
          <w:szCs w:val="28"/>
          <w:u w:val="single"/>
          <w:lang w:val="ru-RU"/>
        </w:rPr>
      </w:pPr>
    </w:p>
    <w:p w:rsidR="00A018AE" w:rsidRDefault="00A018AE" w:rsidP="00706447">
      <w:pPr>
        <w:spacing w:line="276" w:lineRule="auto"/>
        <w:ind w:firstLine="709"/>
        <w:jc w:val="both"/>
        <w:rPr>
          <w:rFonts w:ascii="Times New Roman" w:hAnsi="Times New Roman"/>
          <w:i/>
          <w:color w:val="FF0000"/>
          <w:sz w:val="28"/>
          <w:szCs w:val="28"/>
          <w:u w:val="single"/>
          <w:lang w:val="ru-RU"/>
        </w:rPr>
      </w:pPr>
    </w:p>
    <w:p w:rsidR="00A018AE" w:rsidRDefault="00A018AE" w:rsidP="00706447">
      <w:pPr>
        <w:spacing w:line="276" w:lineRule="auto"/>
        <w:ind w:firstLine="709"/>
        <w:jc w:val="both"/>
        <w:rPr>
          <w:rFonts w:ascii="Times New Roman" w:hAnsi="Times New Roman"/>
          <w:i/>
          <w:color w:val="FF0000"/>
          <w:sz w:val="28"/>
          <w:szCs w:val="28"/>
          <w:u w:val="single"/>
          <w:lang w:val="ru-RU"/>
        </w:rPr>
      </w:pPr>
    </w:p>
    <w:p w:rsidR="00A018AE" w:rsidRDefault="00A018AE" w:rsidP="00706447">
      <w:pPr>
        <w:spacing w:line="276" w:lineRule="auto"/>
        <w:ind w:firstLine="709"/>
        <w:jc w:val="both"/>
        <w:rPr>
          <w:rFonts w:ascii="Times New Roman" w:hAnsi="Times New Roman"/>
          <w:i/>
          <w:color w:val="FF0000"/>
          <w:sz w:val="28"/>
          <w:szCs w:val="28"/>
          <w:u w:val="single"/>
          <w:lang w:val="ru-RU"/>
        </w:rPr>
      </w:pPr>
    </w:p>
    <w:p w:rsidR="00A018AE" w:rsidRDefault="00A018AE" w:rsidP="00706447">
      <w:pPr>
        <w:spacing w:line="276" w:lineRule="auto"/>
        <w:ind w:firstLine="709"/>
        <w:jc w:val="both"/>
        <w:rPr>
          <w:rFonts w:ascii="Times New Roman" w:hAnsi="Times New Roman"/>
          <w:i/>
          <w:color w:val="FF0000"/>
          <w:sz w:val="28"/>
          <w:szCs w:val="28"/>
          <w:u w:val="single"/>
          <w:lang w:val="ru-RU"/>
        </w:rPr>
      </w:pPr>
    </w:p>
    <w:p w:rsidR="00A018AE" w:rsidRDefault="00A018AE" w:rsidP="00706447">
      <w:pPr>
        <w:spacing w:line="276" w:lineRule="auto"/>
        <w:ind w:firstLine="709"/>
        <w:jc w:val="both"/>
        <w:rPr>
          <w:rFonts w:ascii="Times New Roman" w:hAnsi="Times New Roman"/>
          <w:i/>
          <w:color w:val="FF0000"/>
          <w:sz w:val="28"/>
          <w:szCs w:val="28"/>
          <w:u w:val="single"/>
          <w:lang w:val="ru-RU"/>
        </w:rPr>
      </w:pPr>
    </w:p>
    <w:p w:rsidR="00A018AE" w:rsidRDefault="00A018AE" w:rsidP="00706447">
      <w:pPr>
        <w:spacing w:line="276" w:lineRule="auto"/>
        <w:ind w:firstLine="709"/>
        <w:jc w:val="both"/>
        <w:rPr>
          <w:rFonts w:ascii="Times New Roman" w:hAnsi="Times New Roman"/>
          <w:i/>
          <w:color w:val="FF0000"/>
          <w:sz w:val="28"/>
          <w:szCs w:val="28"/>
          <w:u w:val="single"/>
          <w:lang w:val="ru-RU"/>
        </w:rPr>
      </w:pPr>
    </w:p>
    <w:p w:rsidR="00A018AE" w:rsidRDefault="00A018AE" w:rsidP="00706447">
      <w:pPr>
        <w:spacing w:line="276" w:lineRule="auto"/>
        <w:ind w:firstLine="709"/>
        <w:jc w:val="both"/>
        <w:rPr>
          <w:rFonts w:ascii="Times New Roman" w:hAnsi="Times New Roman"/>
          <w:i/>
          <w:color w:val="FF0000"/>
          <w:sz w:val="28"/>
          <w:szCs w:val="28"/>
          <w:u w:val="single"/>
          <w:lang w:val="ru-RU"/>
        </w:rPr>
      </w:pPr>
    </w:p>
    <w:p w:rsidR="00A018AE" w:rsidRDefault="00A018AE" w:rsidP="00706447">
      <w:pPr>
        <w:spacing w:line="276" w:lineRule="auto"/>
        <w:ind w:firstLine="709"/>
        <w:jc w:val="both"/>
        <w:rPr>
          <w:rFonts w:ascii="Times New Roman" w:hAnsi="Times New Roman"/>
          <w:i/>
          <w:color w:val="FF0000"/>
          <w:sz w:val="28"/>
          <w:szCs w:val="28"/>
          <w:u w:val="single"/>
          <w:lang w:val="ru-RU"/>
        </w:rPr>
      </w:pPr>
    </w:p>
    <w:p w:rsidR="00E715C2" w:rsidRDefault="00E715C2" w:rsidP="00706447">
      <w:pPr>
        <w:spacing w:line="276" w:lineRule="auto"/>
        <w:ind w:firstLine="709"/>
        <w:jc w:val="both"/>
        <w:rPr>
          <w:rFonts w:ascii="Times New Roman" w:hAnsi="Times New Roman"/>
          <w:i/>
          <w:color w:val="FF0000"/>
          <w:sz w:val="28"/>
          <w:szCs w:val="28"/>
          <w:u w:val="single"/>
          <w:lang w:val="ru-RU"/>
        </w:rPr>
      </w:pPr>
    </w:p>
    <w:p w:rsidR="00E715C2" w:rsidRDefault="00E715C2" w:rsidP="00706447">
      <w:pPr>
        <w:spacing w:line="276" w:lineRule="auto"/>
        <w:ind w:firstLine="709"/>
        <w:jc w:val="both"/>
        <w:rPr>
          <w:rFonts w:ascii="Times New Roman" w:hAnsi="Times New Roman"/>
          <w:i/>
          <w:color w:val="FF0000"/>
          <w:sz w:val="28"/>
          <w:szCs w:val="28"/>
          <w:u w:val="single"/>
          <w:lang w:val="ru-RU"/>
        </w:rPr>
      </w:pPr>
    </w:p>
    <w:p w:rsidR="00E715C2" w:rsidRDefault="00E715C2" w:rsidP="00706447">
      <w:pPr>
        <w:spacing w:line="276" w:lineRule="auto"/>
        <w:ind w:firstLine="709"/>
        <w:jc w:val="both"/>
        <w:rPr>
          <w:rFonts w:ascii="Times New Roman" w:hAnsi="Times New Roman"/>
          <w:i/>
          <w:color w:val="FF0000"/>
          <w:sz w:val="28"/>
          <w:szCs w:val="28"/>
          <w:u w:val="single"/>
          <w:lang w:val="ru-RU"/>
        </w:rPr>
      </w:pPr>
    </w:p>
    <w:p w:rsidR="00A018AE" w:rsidRDefault="00A018AE" w:rsidP="00706447">
      <w:pPr>
        <w:spacing w:line="276" w:lineRule="auto"/>
        <w:ind w:firstLine="709"/>
        <w:jc w:val="both"/>
        <w:rPr>
          <w:rFonts w:ascii="Times New Roman" w:hAnsi="Times New Roman"/>
          <w:i/>
          <w:color w:val="FF0000"/>
          <w:sz w:val="28"/>
          <w:szCs w:val="28"/>
          <w:u w:val="single"/>
          <w:lang w:val="ru-RU"/>
        </w:rPr>
      </w:pPr>
    </w:p>
    <w:p w:rsidR="00E715C2" w:rsidRDefault="00E715C2" w:rsidP="00706447">
      <w:pPr>
        <w:spacing w:line="276" w:lineRule="auto"/>
        <w:ind w:firstLine="709"/>
        <w:jc w:val="both"/>
        <w:rPr>
          <w:rFonts w:ascii="Times New Roman" w:hAnsi="Times New Roman"/>
          <w:i/>
          <w:color w:val="FF0000"/>
          <w:sz w:val="28"/>
          <w:szCs w:val="28"/>
          <w:u w:val="single"/>
          <w:lang w:val="ru-RU"/>
        </w:rPr>
      </w:pPr>
    </w:p>
    <w:p w:rsidR="00E715C2" w:rsidRDefault="00E715C2" w:rsidP="00706447">
      <w:pPr>
        <w:spacing w:line="276" w:lineRule="auto"/>
        <w:ind w:firstLine="709"/>
        <w:jc w:val="both"/>
        <w:rPr>
          <w:rFonts w:ascii="Times New Roman" w:hAnsi="Times New Roman"/>
          <w:i/>
          <w:color w:val="FF0000"/>
          <w:sz w:val="28"/>
          <w:szCs w:val="28"/>
          <w:u w:val="single"/>
          <w:lang w:val="ru-RU"/>
        </w:rPr>
      </w:pPr>
    </w:p>
    <w:p w:rsidR="00E715C2" w:rsidRDefault="00E715C2" w:rsidP="00706447">
      <w:pPr>
        <w:spacing w:line="276" w:lineRule="auto"/>
        <w:ind w:firstLine="709"/>
        <w:jc w:val="both"/>
        <w:rPr>
          <w:rFonts w:ascii="Times New Roman" w:hAnsi="Times New Roman"/>
          <w:i/>
          <w:color w:val="FF0000"/>
          <w:sz w:val="28"/>
          <w:szCs w:val="28"/>
          <w:u w:val="single"/>
          <w:lang w:val="ru-RU"/>
        </w:rPr>
      </w:pPr>
    </w:p>
    <w:p w:rsidR="00E715C2" w:rsidRDefault="00E715C2" w:rsidP="00706447">
      <w:pPr>
        <w:spacing w:line="276" w:lineRule="auto"/>
        <w:ind w:firstLine="709"/>
        <w:jc w:val="both"/>
        <w:rPr>
          <w:rFonts w:ascii="Times New Roman" w:hAnsi="Times New Roman"/>
          <w:i/>
          <w:color w:val="FF0000"/>
          <w:sz w:val="28"/>
          <w:szCs w:val="28"/>
          <w:u w:val="single"/>
          <w:lang w:val="ru-RU"/>
        </w:rPr>
      </w:pPr>
    </w:p>
    <w:p w:rsidR="00A018AE" w:rsidRDefault="00A018AE" w:rsidP="00706447">
      <w:pPr>
        <w:spacing w:line="276" w:lineRule="auto"/>
        <w:ind w:firstLine="709"/>
        <w:jc w:val="both"/>
        <w:rPr>
          <w:rFonts w:ascii="Times New Roman" w:hAnsi="Times New Roman"/>
          <w:i/>
          <w:color w:val="FF0000"/>
          <w:sz w:val="28"/>
          <w:szCs w:val="28"/>
          <w:u w:val="single"/>
          <w:lang w:val="ru-RU"/>
        </w:rPr>
      </w:pPr>
    </w:p>
    <w:p w:rsidR="001C6DFA" w:rsidRDefault="001C6DFA" w:rsidP="00706447">
      <w:pPr>
        <w:spacing w:line="276" w:lineRule="auto"/>
        <w:ind w:firstLine="709"/>
        <w:jc w:val="both"/>
        <w:rPr>
          <w:rFonts w:ascii="Times New Roman" w:hAnsi="Times New Roman"/>
          <w:i/>
          <w:color w:val="FF0000"/>
          <w:sz w:val="28"/>
          <w:szCs w:val="28"/>
          <w:u w:val="single"/>
          <w:lang w:val="ru-RU"/>
        </w:rPr>
      </w:pPr>
    </w:p>
    <w:p w:rsidR="00A018AE" w:rsidRDefault="00A018AE" w:rsidP="00E715C2">
      <w:pPr>
        <w:spacing w:line="276" w:lineRule="auto"/>
        <w:ind w:firstLine="709"/>
        <w:jc w:val="right"/>
        <w:rPr>
          <w:rFonts w:ascii="Times New Roman" w:hAnsi="Times New Roman"/>
          <w:i/>
          <w:sz w:val="28"/>
          <w:szCs w:val="28"/>
          <w:u w:val="single"/>
          <w:lang w:val="ru-RU"/>
        </w:rPr>
      </w:pPr>
      <w:r w:rsidRPr="00A018AE">
        <w:rPr>
          <w:rFonts w:ascii="Times New Roman" w:hAnsi="Times New Roman"/>
          <w:i/>
          <w:sz w:val="28"/>
          <w:szCs w:val="28"/>
          <w:u w:val="single"/>
          <w:lang w:val="ru-RU"/>
        </w:rPr>
        <w:lastRenderedPageBreak/>
        <w:t>Приложение 1</w:t>
      </w:r>
    </w:p>
    <w:p w:rsidR="00A018AE" w:rsidRDefault="00A018AE" w:rsidP="00A018AE">
      <w:pPr>
        <w:spacing w:line="276" w:lineRule="auto"/>
        <w:ind w:firstLine="709"/>
        <w:rPr>
          <w:rFonts w:ascii="Times New Roman" w:hAnsi="Times New Roman"/>
          <w:i/>
          <w:sz w:val="28"/>
          <w:szCs w:val="28"/>
          <w:u w:val="single"/>
          <w:lang w:val="ru-RU"/>
        </w:rPr>
      </w:pPr>
      <w:r>
        <w:rPr>
          <w:rFonts w:ascii="Times New Roman" w:hAnsi="Times New Roman"/>
          <w:i/>
          <w:noProof/>
          <w:sz w:val="28"/>
          <w:szCs w:val="28"/>
          <w:u w:val="single"/>
          <w:lang w:val="ru-RU" w:eastAsia="ru-RU" w:bidi="ar-SA"/>
        </w:rPr>
        <w:drawing>
          <wp:inline distT="0" distB="0" distL="0" distR="0">
            <wp:extent cx="3034251" cy="2645412"/>
            <wp:effectExtent l="19050" t="0" r="0" b="0"/>
            <wp:docPr id="6" name="Рисунок 2" descr="C:\Users\ВЕРОНИКА\Desktop\предметные недели\пристинская\1 сентября 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ЕРОНИКА\Desktop\предметные недели\пристинская\1 сентября 316.jpg"/>
                    <pic:cNvPicPr>
                      <a:picLocks noChangeAspect="1" noChangeArrowheads="1"/>
                    </pic:cNvPicPr>
                  </pic:nvPicPr>
                  <pic:blipFill>
                    <a:blip r:embed="rId11" cstate="print"/>
                    <a:srcRect/>
                    <a:stretch>
                      <a:fillRect/>
                    </a:stretch>
                  </pic:blipFill>
                  <pic:spPr bwMode="auto">
                    <a:xfrm>
                      <a:off x="0" y="0"/>
                      <a:ext cx="3032800" cy="2644147"/>
                    </a:xfrm>
                    <a:prstGeom prst="rect">
                      <a:avLst/>
                    </a:prstGeom>
                    <a:noFill/>
                    <a:ln w="9525">
                      <a:noFill/>
                      <a:miter lim="800000"/>
                      <a:headEnd/>
                      <a:tailEnd/>
                    </a:ln>
                  </pic:spPr>
                </pic:pic>
              </a:graphicData>
            </a:graphic>
          </wp:inline>
        </w:drawing>
      </w:r>
    </w:p>
    <w:p w:rsidR="00A018AE" w:rsidRDefault="00A018AE" w:rsidP="00A018AE">
      <w:pPr>
        <w:spacing w:line="276" w:lineRule="auto"/>
        <w:ind w:firstLine="709"/>
        <w:rPr>
          <w:rFonts w:ascii="Times New Roman" w:hAnsi="Times New Roman"/>
          <w:i/>
          <w:sz w:val="28"/>
          <w:szCs w:val="28"/>
          <w:u w:val="single"/>
          <w:lang w:val="ru-RU"/>
        </w:rPr>
      </w:pPr>
      <w:r>
        <w:rPr>
          <w:rFonts w:ascii="Times New Roman" w:hAnsi="Times New Roman"/>
          <w:i/>
          <w:noProof/>
          <w:sz w:val="28"/>
          <w:szCs w:val="28"/>
          <w:u w:val="single"/>
          <w:lang w:val="ru-RU" w:eastAsia="ru-RU" w:bidi="ar-SA"/>
        </w:rPr>
        <w:drawing>
          <wp:inline distT="0" distB="0" distL="0" distR="0">
            <wp:extent cx="2817936" cy="2130269"/>
            <wp:effectExtent l="19050" t="0" r="1464" b="0"/>
            <wp:docPr id="7" name="Рисунок 3" descr="C:\Users\ВЕРОНИКА\Desktop\предметные недели\пристинская\IMG_6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ЕРОНИКА\Desktop\предметные недели\пристинская\IMG_6875.JPG"/>
                    <pic:cNvPicPr>
                      <a:picLocks noChangeAspect="1" noChangeArrowheads="1"/>
                    </pic:cNvPicPr>
                  </pic:nvPicPr>
                  <pic:blipFill>
                    <a:blip r:embed="rId12" cstate="print"/>
                    <a:srcRect/>
                    <a:stretch>
                      <a:fillRect/>
                    </a:stretch>
                  </pic:blipFill>
                  <pic:spPr bwMode="auto">
                    <a:xfrm>
                      <a:off x="0" y="0"/>
                      <a:ext cx="2815388" cy="2128343"/>
                    </a:xfrm>
                    <a:prstGeom prst="rect">
                      <a:avLst/>
                    </a:prstGeom>
                    <a:noFill/>
                    <a:ln w="9525">
                      <a:noFill/>
                      <a:miter lim="800000"/>
                      <a:headEnd/>
                      <a:tailEnd/>
                    </a:ln>
                  </pic:spPr>
                </pic:pic>
              </a:graphicData>
            </a:graphic>
          </wp:inline>
        </w:drawing>
      </w:r>
    </w:p>
    <w:p w:rsidR="00A018AE" w:rsidRDefault="00A018AE" w:rsidP="00A018AE">
      <w:pPr>
        <w:spacing w:line="276" w:lineRule="auto"/>
        <w:ind w:firstLine="709"/>
        <w:rPr>
          <w:rFonts w:ascii="Times New Roman" w:hAnsi="Times New Roman"/>
          <w:i/>
          <w:sz w:val="28"/>
          <w:szCs w:val="28"/>
          <w:u w:val="single"/>
          <w:lang w:val="ru-RU"/>
        </w:rPr>
      </w:pPr>
      <w:r>
        <w:rPr>
          <w:rFonts w:ascii="Times New Roman" w:hAnsi="Times New Roman"/>
          <w:i/>
          <w:noProof/>
          <w:sz w:val="28"/>
          <w:szCs w:val="28"/>
          <w:u w:val="single"/>
          <w:lang w:val="ru-RU" w:eastAsia="ru-RU" w:bidi="ar-SA"/>
        </w:rPr>
        <w:drawing>
          <wp:inline distT="0" distB="0" distL="0" distR="0">
            <wp:extent cx="3137618" cy="2346145"/>
            <wp:effectExtent l="19050" t="0" r="5632" b="0"/>
            <wp:docPr id="8" name="Рисунок 4" descr="C:\Users\ВЕРОНИКА\Desktop\предметные недели\Пристинской Т.В\Внеур деят\Внеурочн дея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ЕРОНИКА\Desktop\предметные недели\Пристинской Т.В\Внеур деят\Внеурочн деят.jpg"/>
                    <pic:cNvPicPr>
                      <a:picLocks noChangeAspect="1" noChangeArrowheads="1"/>
                    </pic:cNvPicPr>
                  </pic:nvPicPr>
                  <pic:blipFill>
                    <a:blip r:embed="rId13" cstate="print"/>
                    <a:srcRect/>
                    <a:stretch>
                      <a:fillRect/>
                    </a:stretch>
                  </pic:blipFill>
                  <pic:spPr bwMode="auto">
                    <a:xfrm>
                      <a:off x="0" y="0"/>
                      <a:ext cx="3138217" cy="2346593"/>
                    </a:xfrm>
                    <a:prstGeom prst="rect">
                      <a:avLst/>
                    </a:prstGeom>
                    <a:noFill/>
                    <a:ln w="9525">
                      <a:noFill/>
                      <a:miter lim="800000"/>
                      <a:headEnd/>
                      <a:tailEnd/>
                    </a:ln>
                  </pic:spPr>
                </pic:pic>
              </a:graphicData>
            </a:graphic>
          </wp:inline>
        </w:drawing>
      </w:r>
    </w:p>
    <w:p w:rsidR="001C6DFA" w:rsidRDefault="001C6DFA" w:rsidP="00A018AE">
      <w:pPr>
        <w:spacing w:line="276" w:lineRule="auto"/>
        <w:ind w:firstLine="709"/>
        <w:rPr>
          <w:rFonts w:ascii="Times New Roman" w:hAnsi="Times New Roman"/>
          <w:i/>
          <w:sz w:val="28"/>
          <w:szCs w:val="28"/>
          <w:u w:val="single"/>
          <w:lang w:val="ru-RU"/>
        </w:rPr>
      </w:pPr>
    </w:p>
    <w:p w:rsidR="00AF2F58" w:rsidRPr="00A018AE" w:rsidRDefault="00AF2F58" w:rsidP="00A018AE">
      <w:pPr>
        <w:spacing w:line="276" w:lineRule="auto"/>
        <w:ind w:firstLine="709"/>
        <w:rPr>
          <w:rFonts w:ascii="Times New Roman" w:hAnsi="Times New Roman"/>
          <w:i/>
          <w:sz w:val="28"/>
          <w:szCs w:val="28"/>
          <w:u w:val="single"/>
          <w:lang w:val="ru-RU"/>
        </w:rPr>
      </w:pPr>
      <w:r>
        <w:rPr>
          <w:rFonts w:ascii="Times New Roman" w:hAnsi="Times New Roman"/>
          <w:i/>
          <w:noProof/>
          <w:sz w:val="28"/>
          <w:szCs w:val="28"/>
          <w:u w:val="single"/>
          <w:lang w:val="ru-RU" w:eastAsia="ru-RU" w:bidi="ar-SA"/>
        </w:rPr>
        <w:drawing>
          <wp:inline distT="0" distB="0" distL="0" distR="0">
            <wp:extent cx="2954738" cy="1940118"/>
            <wp:effectExtent l="19050" t="0" r="0" b="0"/>
            <wp:docPr id="9" name="Рисунок 5" descr="C:\Users\ВЕРОНИКА\Desktop\предметные недели\пристинская\1 сентября 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ЕРОНИКА\Desktop\предметные недели\пристинская\1 сентября 009.jpg"/>
                    <pic:cNvPicPr>
                      <a:picLocks noChangeAspect="1" noChangeArrowheads="1"/>
                    </pic:cNvPicPr>
                  </pic:nvPicPr>
                  <pic:blipFill>
                    <a:blip r:embed="rId14" cstate="print"/>
                    <a:srcRect/>
                    <a:stretch>
                      <a:fillRect/>
                    </a:stretch>
                  </pic:blipFill>
                  <pic:spPr bwMode="auto">
                    <a:xfrm>
                      <a:off x="0" y="0"/>
                      <a:ext cx="2954472" cy="1939944"/>
                    </a:xfrm>
                    <a:prstGeom prst="rect">
                      <a:avLst/>
                    </a:prstGeom>
                    <a:noFill/>
                    <a:ln w="9525">
                      <a:noFill/>
                      <a:miter lim="800000"/>
                      <a:headEnd/>
                      <a:tailEnd/>
                    </a:ln>
                  </pic:spPr>
                </pic:pic>
              </a:graphicData>
            </a:graphic>
          </wp:inline>
        </w:drawing>
      </w:r>
    </w:p>
    <w:sectPr w:rsidR="00AF2F58" w:rsidRPr="00A018AE" w:rsidSect="001C6DFA">
      <w:pgSz w:w="11906" w:h="16838"/>
      <w:pgMar w:top="568" w:right="566" w:bottom="56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57E" w:rsidRDefault="00C0757E" w:rsidP="00D725A8">
      <w:r>
        <w:separator/>
      </w:r>
    </w:p>
  </w:endnote>
  <w:endnote w:type="continuationSeparator" w:id="1">
    <w:p w:rsidR="00C0757E" w:rsidRDefault="00C0757E" w:rsidP="00D725A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57E" w:rsidRDefault="00C0757E" w:rsidP="00D725A8">
      <w:r>
        <w:separator/>
      </w:r>
    </w:p>
  </w:footnote>
  <w:footnote w:type="continuationSeparator" w:id="1">
    <w:p w:rsidR="00C0757E" w:rsidRDefault="00C0757E" w:rsidP="00D725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115E"/>
    <w:multiLevelType w:val="hybridMultilevel"/>
    <w:tmpl w:val="DC065414"/>
    <w:lvl w:ilvl="0" w:tplc="0419000D">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
    <w:nsid w:val="0606524A"/>
    <w:multiLevelType w:val="hybridMultilevel"/>
    <w:tmpl w:val="44D61E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1F21813"/>
    <w:multiLevelType w:val="hybridMultilevel"/>
    <w:tmpl w:val="6FAED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AF0A14"/>
    <w:multiLevelType w:val="hybridMultilevel"/>
    <w:tmpl w:val="A02E91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E9E4C8A"/>
    <w:multiLevelType w:val="hybridMultilevel"/>
    <w:tmpl w:val="F26E2B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3DC5913"/>
    <w:multiLevelType w:val="hybridMultilevel"/>
    <w:tmpl w:val="D24664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56431C3"/>
    <w:multiLevelType w:val="hybridMultilevel"/>
    <w:tmpl w:val="753C0C0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AA11C06"/>
    <w:multiLevelType w:val="hybridMultilevel"/>
    <w:tmpl w:val="9BB4D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7F6CD1"/>
    <w:multiLevelType w:val="hybridMultilevel"/>
    <w:tmpl w:val="B3C06F8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3336161"/>
    <w:multiLevelType w:val="hybridMultilevel"/>
    <w:tmpl w:val="268C16C0"/>
    <w:lvl w:ilvl="0" w:tplc="F81CFBC6">
      <w:start w:val="1"/>
      <w:numFmt w:val="bullet"/>
      <w:lvlText w:val=""/>
      <w:lvlJc w:val="left"/>
      <w:pPr>
        <w:ind w:left="81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63B464B"/>
    <w:multiLevelType w:val="hybridMultilevel"/>
    <w:tmpl w:val="1D141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783F50"/>
    <w:multiLevelType w:val="hybridMultilevel"/>
    <w:tmpl w:val="3F724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705388"/>
    <w:multiLevelType w:val="hybridMultilevel"/>
    <w:tmpl w:val="B4406A2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84C53D1"/>
    <w:multiLevelType w:val="hybridMultilevel"/>
    <w:tmpl w:val="8F60D16E"/>
    <w:lvl w:ilvl="0" w:tplc="7CD6A224">
      <w:start w:val="1"/>
      <w:numFmt w:val="bullet"/>
      <w:lvlText w:val=""/>
      <w:lvlJc w:val="left"/>
      <w:pPr>
        <w:tabs>
          <w:tab w:val="num" w:pos="426"/>
        </w:tabs>
        <w:ind w:left="426" w:hanging="284"/>
      </w:pPr>
      <w:rPr>
        <w:rFonts w:ascii="Symbol" w:hAnsi="Symbol" w:cs="Symbol"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99B0B6D"/>
    <w:multiLevelType w:val="hybridMultilevel"/>
    <w:tmpl w:val="058E6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77853C7"/>
    <w:multiLevelType w:val="hybridMultilevel"/>
    <w:tmpl w:val="81A075F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583F1EE6"/>
    <w:multiLevelType w:val="hybridMultilevel"/>
    <w:tmpl w:val="F26E2B2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24E221E"/>
    <w:multiLevelType w:val="hybridMultilevel"/>
    <w:tmpl w:val="FF84F9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6855593"/>
    <w:multiLevelType w:val="hybridMultilevel"/>
    <w:tmpl w:val="8578D280"/>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9">
    <w:nsid w:val="74467C35"/>
    <w:multiLevelType w:val="hybridMultilevel"/>
    <w:tmpl w:val="BE2E9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7"/>
  </w:num>
  <w:num w:numId="4">
    <w:abstractNumId w:val="1"/>
  </w:num>
  <w:num w:numId="5">
    <w:abstractNumId w:val="3"/>
  </w:num>
  <w:num w:numId="6">
    <w:abstractNumId w:val="19"/>
  </w:num>
  <w:num w:numId="7">
    <w:abstractNumId w:val="10"/>
  </w:num>
  <w:num w:numId="8">
    <w:abstractNumId w:val="0"/>
  </w:num>
  <w:num w:numId="9">
    <w:abstractNumId w:val="6"/>
  </w:num>
  <w:num w:numId="10">
    <w:abstractNumId w:val="12"/>
  </w:num>
  <w:num w:numId="11">
    <w:abstractNumId w:val="5"/>
  </w:num>
  <w:num w:numId="12">
    <w:abstractNumId w:val="4"/>
  </w:num>
  <w:num w:numId="13">
    <w:abstractNumId w:val="8"/>
  </w:num>
  <w:num w:numId="14">
    <w:abstractNumId w:val="9"/>
  </w:num>
  <w:num w:numId="15">
    <w:abstractNumId w:val="13"/>
  </w:num>
  <w:num w:numId="16">
    <w:abstractNumId w:val="15"/>
  </w:num>
  <w:num w:numId="17">
    <w:abstractNumId w:val="18"/>
  </w:num>
  <w:num w:numId="18">
    <w:abstractNumId w:val="17"/>
  </w:num>
  <w:num w:numId="19">
    <w:abstractNumId w:val="16"/>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F307BC"/>
    <w:rsid w:val="00007AE9"/>
    <w:rsid w:val="000147A0"/>
    <w:rsid w:val="00024623"/>
    <w:rsid w:val="000250F9"/>
    <w:rsid w:val="000261BC"/>
    <w:rsid w:val="00065984"/>
    <w:rsid w:val="0009103A"/>
    <w:rsid w:val="000A3A59"/>
    <w:rsid w:val="000D56A5"/>
    <w:rsid w:val="000F326B"/>
    <w:rsid w:val="000F4C4C"/>
    <w:rsid w:val="00133324"/>
    <w:rsid w:val="0014321F"/>
    <w:rsid w:val="00153BDB"/>
    <w:rsid w:val="00186B8E"/>
    <w:rsid w:val="00194EFF"/>
    <w:rsid w:val="001A33B0"/>
    <w:rsid w:val="001B7144"/>
    <w:rsid w:val="001C6DFA"/>
    <w:rsid w:val="001D1059"/>
    <w:rsid w:val="002106D1"/>
    <w:rsid w:val="002113FC"/>
    <w:rsid w:val="0023367C"/>
    <w:rsid w:val="002452C8"/>
    <w:rsid w:val="00251033"/>
    <w:rsid w:val="00255A2A"/>
    <w:rsid w:val="0029610B"/>
    <w:rsid w:val="002B03A5"/>
    <w:rsid w:val="002C2160"/>
    <w:rsid w:val="0031250B"/>
    <w:rsid w:val="0032188C"/>
    <w:rsid w:val="003337E2"/>
    <w:rsid w:val="00334E4C"/>
    <w:rsid w:val="00342A37"/>
    <w:rsid w:val="00347A15"/>
    <w:rsid w:val="003668BE"/>
    <w:rsid w:val="00367DB7"/>
    <w:rsid w:val="003A4FB5"/>
    <w:rsid w:val="003C458C"/>
    <w:rsid w:val="003C6589"/>
    <w:rsid w:val="003D443B"/>
    <w:rsid w:val="003D69F6"/>
    <w:rsid w:val="003D77DB"/>
    <w:rsid w:val="003E452B"/>
    <w:rsid w:val="004069DB"/>
    <w:rsid w:val="0041195A"/>
    <w:rsid w:val="0042118A"/>
    <w:rsid w:val="004277AE"/>
    <w:rsid w:val="00446AC2"/>
    <w:rsid w:val="0046041C"/>
    <w:rsid w:val="00461626"/>
    <w:rsid w:val="004A5EAA"/>
    <w:rsid w:val="004B22A2"/>
    <w:rsid w:val="004C413D"/>
    <w:rsid w:val="004D73E8"/>
    <w:rsid w:val="004F40F3"/>
    <w:rsid w:val="00514BAC"/>
    <w:rsid w:val="00521E4B"/>
    <w:rsid w:val="0052222E"/>
    <w:rsid w:val="00524D41"/>
    <w:rsid w:val="00527190"/>
    <w:rsid w:val="0053443B"/>
    <w:rsid w:val="005420AB"/>
    <w:rsid w:val="0054359D"/>
    <w:rsid w:val="0054470F"/>
    <w:rsid w:val="005460D2"/>
    <w:rsid w:val="00566BEC"/>
    <w:rsid w:val="00591ACF"/>
    <w:rsid w:val="005946AD"/>
    <w:rsid w:val="005D2243"/>
    <w:rsid w:val="005D40E6"/>
    <w:rsid w:val="005E1EF9"/>
    <w:rsid w:val="005E523D"/>
    <w:rsid w:val="005F19DD"/>
    <w:rsid w:val="005F2B24"/>
    <w:rsid w:val="006074A3"/>
    <w:rsid w:val="00610BD0"/>
    <w:rsid w:val="006210D8"/>
    <w:rsid w:val="00651F93"/>
    <w:rsid w:val="00680869"/>
    <w:rsid w:val="00696200"/>
    <w:rsid w:val="006B0C50"/>
    <w:rsid w:val="006C4AA4"/>
    <w:rsid w:val="006C5DD2"/>
    <w:rsid w:val="006C74C4"/>
    <w:rsid w:val="006F5AC6"/>
    <w:rsid w:val="00706447"/>
    <w:rsid w:val="00714698"/>
    <w:rsid w:val="007323F9"/>
    <w:rsid w:val="00735DAA"/>
    <w:rsid w:val="00751041"/>
    <w:rsid w:val="00752707"/>
    <w:rsid w:val="00767FD0"/>
    <w:rsid w:val="00777176"/>
    <w:rsid w:val="00784AA6"/>
    <w:rsid w:val="007A1920"/>
    <w:rsid w:val="007A2A82"/>
    <w:rsid w:val="007A7C70"/>
    <w:rsid w:val="007B3BE4"/>
    <w:rsid w:val="007B77F0"/>
    <w:rsid w:val="007C3A2D"/>
    <w:rsid w:val="007C7766"/>
    <w:rsid w:val="007D4331"/>
    <w:rsid w:val="007E49CD"/>
    <w:rsid w:val="007E5720"/>
    <w:rsid w:val="007E5D5D"/>
    <w:rsid w:val="007E6101"/>
    <w:rsid w:val="007F07DF"/>
    <w:rsid w:val="007F7514"/>
    <w:rsid w:val="008147A1"/>
    <w:rsid w:val="008316DD"/>
    <w:rsid w:val="00840BC4"/>
    <w:rsid w:val="00854768"/>
    <w:rsid w:val="00856D17"/>
    <w:rsid w:val="008728BC"/>
    <w:rsid w:val="00873D07"/>
    <w:rsid w:val="008846C7"/>
    <w:rsid w:val="00886687"/>
    <w:rsid w:val="0089710B"/>
    <w:rsid w:val="008B44C8"/>
    <w:rsid w:val="008C5679"/>
    <w:rsid w:val="008D050F"/>
    <w:rsid w:val="008D0E17"/>
    <w:rsid w:val="008D17B7"/>
    <w:rsid w:val="008D4C5A"/>
    <w:rsid w:val="008D629D"/>
    <w:rsid w:val="008E171C"/>
    <w:rsid w:val="008E3398"/>
    <w:rsid w:val="008E6097"/>
    <w:rsid w:val="008F35F2"/>
    <w:rsid w:val="008F3B99"/>
    <w:rsid w:val="008F4428"/>
    <w:rsid w:val="00943B71"/>
    <w:rsid w:val="00955DD2"/>
    <w:rsid w:val="0096362E"/>
    <w:rsid w:val="009771AA"/>
    <w:rsid w:val="00985CC0"/>
    <w:rsid w:val="009D6217"/>
    <w:rsid w:val="009E168B"/>
    <w:rsid w:val="009E193E"/>
    <w:rsid w:val="009E577D"/>
    <w:rsid w:val="00A018AE"/>
    <w:rsid w:val="00A13C56"/>
    <w:rsid w:val="00A14C8D"/>
    <w:rsid w:val="00A16CA2"/>
    <w:rsid w:val="00A20233"/>
    <w:rsid w:val="00A20242"/>
    <w:rsid w:val="00A23A92"/>
    <w:rsid w:val="00A41657"/>
    <w:rsid w:val="00A5011D"/>
    <w:rsid w:val="00A57200"/>
    <w:rsid w:val="00A74E81"/>
    <w:rsid w:val="00A90656"/>
    <w:rsid w:val="00A9118F"/>
    <w:rsid w:val="00AA7F0D"/>
    <w:rsid w:val="00AB7766"/>
    <w:rsid w:val="00AE4E1D"/>
    <w:rsid w:val="00AF1120"/>
    <w:rsid w:val="00AF2F58"/>
    <w:rsid w:val="00B0049F"/>
    <w:rsid w:val="00B10B40"/>
    <w:rsid w:val="00B13A95"/>
    <w:rsid w:val="00B32DCB"/>
    <w:rsid w:val="00B43562"/>
    <w:rsid w:val="00B4514F"/>
    <w:rsid w:val="00B65369"/>
    <w:rsid w:val="00B66E87"/>
    <w:rsid w:val="00B915ED"/>
    <w:rsid w:val="00BC539E"/>
    <w:rsid w:val="00BC59F5"/>
    <w:rsid w:val="00BC6182"/>
    <w:rsid w:val="00BD74F3"/>
    <w:rsid w:val="00BE6376"/>
    <w:rsid w:val="00BF4507"/>
    <w:rsid w:val="00C006C9"/>
    <w:rsid w:val="00C0757E"/>
    <w:rsid w:val="00C07690"/>
    <w:rsid w:val="00C13A69"/>
    <w:rsid w:val="00C14BCE"/>
    <w:rsid w:val="00C21416"/>
    <w:rsid w:val="00C230C0"/>
    <w:rsid w:val="00C315FC"/>
    <w:rsid w:val="00C34ABC"/>
    <w:rsid w:val="00C5516D"/>
    <w:rsid w:val="00C61E5F"/>
    <w:rsid w:val="00C90314"/>
    <w:rsid w:val="00C91F07"/>
    <w:rsid w:val="00CB6CF0"/>
    <w:rsid w:val="00CB7665"/>
    <w:rsid w:val="00CC25E5"/>
    <w:rsid w:val="00CC3025"/>
    <w:rsid w:val="00CD2435"/>
    <w:rsid w:val="00CF000C"/>
    <w:rsid w:val="00CF54D9"/>
    <w:rsid w:val="00D069B8"/>
    <w:rsid w:val="00D114B4"/>
    <w:rsid w:val="00D1710F"/>
    <w:rsid w:val="00D23B2E"/>
    <w:rsid w:val="00D2659A"/>
    <w:rsid w:val="00D30163"/>
    <w:rsid w:val="00D33289"/>
    <w:rsid w:val="00D36D40"/>
    <w:rsid w:val="00D43667"/>
    <w:rsid w:val="00D70FC2"/>
    <w:rsid w:val="00D725A8"/>
    <w:rsid w:val="00D76A13"/>
    <w:rsid w:val="00D80540"/>
    <w:rsid w:val="00DB60C4"/>
    <w:rsid w:val="00DB72CA"/>
    <w:rsid w:val="00DC05DC"/>
    <w:rsid w:val="00DC78AE"/>
    <w:rsid w:val="00DC7971"/>
    <w:rsid w:val="00E06A90"/>
    <w:rsid w:val="00E10D87"/>
    <w:rsid w:val="00E16DF5"/>
    <w:rsid w:val="00E2590B"/>
    <w:rsid w:val="00E27B19"/>
    <w:rsid w:val="00E30C64"/>
    <w:rsid w:val="00E31258"/>
    <w:rsid w:val="00E329B6"/>
    <w:rsid w:val="00E44644"/>
    <w:rsid w:val="00E525F4"/>
    <w:rsid w:val="00E614B2"/>
    <w:rsid w:val="00E63025"/>
    <w:rsid w:val="00E641F0"/>
    <w:rsid w:val="00E66C60"/>
    <w:rsid w:val="00E715C2"/>
    <w:rsid w:val="00E72C95"/>
    <w:rsid w:val="00E741AF"/>
    <w:rsid w:val="00E7431E"/>
    <w:rsid w:val="00E8552B"/>
    <w:rsid w:val="00E876EA"/>
    <w:rsid w:val="00E9388D"/>
    <w:rsid w:val="00E95FC6"/>
    <w:rsid w:val="00EA608C"/>
    <w:rsid w:val="00EA6C66"/>
    <w:rsid w:val="00EB6028"/>
    <w:rsid w:val="00EC4C5B"/>
    <w:rsid w:val="00ED63C3"/>
    <w:rsid w:val="00ED6964"/>
    <w:rsid w:val="00EF3DC7"/>
    <w:rsid w:val="00EF7EF9"/>
    <w:rsid w:val="00F03C19"/>
    <w:rsid w:val="00F14D63"/>
    <w:rsid w:val="00F307BC"/>
    <w:rsid w:val="00F308C3"/>
    <w:rsid w:val="00F62758"/>
    <w:rsid w:val="00F65562"/>
    <w:rsid w:val="00F77CEC"/>
    <w:rsid w:val="00F86D89"/>
    <w:rsid w:val="00FA1CF7"/>
    <w:rsid w:val="00FB0040"/>
    <w:rsid w:val="00FB0581"/>
    <w:rsid w:val="00FD021D"/>
    <w:rsid w:val="00FE1788"/>
    <w:rsid w:val="00FF563C"/>
    <w:rsid w:val="00FF6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A90"/>
    <w:pPr>
      <w:spacing w:after="0" w:line="240" w:lineRule="auto"/>
    </w:pPr>
    <w:rPr>
      <w:sz w:val="24"/>
      <w:szCs w:val="24"/>
    </w:rPr>
  </w:style>
  <w:style w:type="paragraph" w:styleId="1">
    <w:name w:val="heading 1"/>
    <w:basedOn w:val="a"/>
    <w:next w:val="a"/>
    <w:link w:val="10"/>
    <w:uiPriority w:val="9"/>
    <w:qFormat/>
    <w:rsid w:val="00E06A9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06A9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06A9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06A90"/>
    <w:pPr>
      <w:keepNext/>
      <w:spacing w:before="240" w:after="60"/>
      <w:outlineLvl w:val="3"/>
    </w:pPr>
    <w:rPr>
      <w:b/>
      <w:bCs/>
      <w:sz w:val="28"/>
      <w:szCs w:val="28"/>
    </w:rPr>
  </w:style>
  <w:style w:type="paragraph" w:styleId="5">
    <w:name w:val="heading 5"/>
    <w:basedOn w:val="a"/>
    <w:next w:val="a"/>
    <w:link w:val="50"/>
    <w:uiPriority w:val="9"/>
    <w:semiHidden/>
    <w:unhideWhenUsed/>
    <w:qFormat/>
    <w:rsid w:val="00E06A90"/>
    <w:pPr>
      <w:spacing w:before="240" w:after="60"/>
      <w:outlineLvl w:val="4"/>
    </w:pPr>
    <w:rPr>
      <w:b/>
      <w:bCs/>
      <w:i/>
      <w:iCs/>
      <w:sz w:val="26"/>
      <w:szCs w:val="26"/>
    </w:rPr>
  </w:style>
  <w:style w:type="paragraph" w:styleId="6">
    <w:name w:val="heading 6"/>
    <w:basedOn w:val="a"/>
    <w:next w:val="a"/>
    <w:link w:val="60"/>
    <w:uiPriority w:val="9"/>
    <w:semiHidden/>
    <w:unhideWhenUsed/>
    <w:qFormat/>
    <w:rsid w:val="00E06A90"/>
    <w:pPr>
      <w:spacing w:before="240" w:after="60"/>
      <w:outlineLvl w:val="5"/>
    </w:pPr>
    <w:rPr>
      <w:b/>
      <w:bCs/>
      <w:sz w:val="22"/>
      <w:szCs w:val="22"/>
    </w:rPr>
  </w:style>
  <w:style w:type="paragraph" w:styleId="7">
    <w:name w:val="heading 7"/>
    <w:basedOn w:val="a"/>
    <w:next w:val="a"/>
    <w:link w:val="70"/>
    <w:uiPriority w:val="9"/>
    <w:semiHidden/>
    <w:unhideWhenUsed/>
    <w:qFormat/>
    <w:rsid w:val="00E06A90"/>
    <w:pPr>
      <w:spacing w:before="240" w:after="60"/>
      <w:outlineLvl w:val="6"/>
    </w:pPr>
  </w:style>
  <w:style w:type="paragraph" w:styleId="8">
    <w:name w:val="heading 8"/>
    <w:basedOn w:val="a"/>
    <w:next w:val="a"/>
    <w:link w:val="80"/>
    <w:uiPriority w:val="9"/>
    <w:semiHidden/>
    <w:unhideWhenUsed/>
    <w:qFormat/>
    <w:rsid w:val="00E06A90"/>
    <w:pPr>
      <w:spacing w:before="240" w:after="60"/>
      <w:outlineLvl w:val="7"/>
    </w:pPr>
    <w:rPr>
      <w:i/>
      <w:iCs/>
    </w:rPr>
  </w:style>
  <w:style w:type="paragraph" w:styleId="9">
    <w:name w:val="heading 9"/>
    <w:basedOn w:val="a"/>
    <w:next w:val="a"/>
    <w:link w:val="90"/>
    <w:uiPriority w:val="9"/>
    <w:semiHidden/>
    <w:unhideWhenUsed/>
    <w:qFormat/>
    <w:rsid w:val="00E06A9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A90"/>
    <w:pPr>
      <w:ind w:left="720"/>
      <w:contextualSpacing/>
    </w:pPr>
  </w:style>
  <w:style w:type="character" w:customStyle="1" w:styleId="10">
    <w:name w:val="Заголовок 1 Знак"/>
    <w:basedOn w:val="a0"/>
    <w:link w:val="1"/>
    <w:uiPriority w:val="9"/>
    <w:rsid w:val="00E06A9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06A9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06A90"/>
    <w:rPr>
      <w:rFonts w:asciiTheme="majorHAnsi" w:eastAsiaTheme="majorEastAsia" w:hAnsiTheme="majorHAnsi"/>
      <w:b/>
      <w:bCs/>
      <w:sz w:val="26"/>
      <w:szCs w:val="26"/>
    </w:rPr>
  </w:style>
  <w:style w:type="character" w:customStyle="1" w:styleId="40">
    <w:name w:val="Заголовок 4 Знак"/>
    <w:basedOn w:val="a0"/>
    <w:link w:val="4"/>
    <w:uiPriority w:val="9"/>
    <w:rsid w:val="00E06A90"/>
    <w:rPr>
      <w:b/>
      <w:bCs/>
      <w:sz w:val="28"/>
      <w:szCs w:val="28"/>
    </w:rPr>
  </w:style>
  <w:style w:type="character" w:customStyle="1" w:styleId="50">
    <w:name w:val="Заголовок 5 Знак"/>
    <w:basedOn w:val="a0"/>
    <w:link w:val="5"/>
    <w:uiPriority w:val="9"/>
    <w:semiHidden/>
    <w:rsid w:val="00E06A90"/>
    <w:rPr>
      <w:b/>
      <w:bCs/>
      <w:i/>
      <w:iCs/>
      <w:sz w:val="26"/>
      <w:szCs w:val="26"/>
    </w:rPr>
  </w:style>
  <w:style w:type="character" w:customStyle="1" w:styleId="60">
    <w:name w:val="Заголовок 6 Знак"/>
    <w:basedOn w:val="a0"/>
    <w:link w:val="6"/>
    <w:uiPriority w:val="9"/>
    <w:semiHidden/>
    <w:rsid w:val="00E06A90"/>
    <w:rPr>
      <w:b/>
      <w:bCs/>
    </w:rPr>
  </w:style>
  <w:style w:type="character" w:customStyle="1" w:styleId="70">
    <w:name w:val="Заголовок 7 Знак"/>
    <w:basedOn w:val="a0"/>
    <w:link w:val="7"/>
    <w:uiPriority w:val="9"/>
    <w:semiHidden/>
    <w:rsid w:val="00E06A90"/>
    <w:rPr>
      <w:sz w:val="24"/>
      <w:szCs w:val="24"/>
    </w:rPr>
  </w:style>
  <w:style w:type="character" w:customStyle="1" w:styleId="80">
    <w:name w:val="Заголовок 8 Знак"/>
    <w:basedOn w:val="a0"/>
    <w:link w:val="8"/>
    <w:uiPriority w:val="9"/>
    <w:semiHidden/>
    <w:rsid w:val="00E06A90"/>
    <w:rPr>
      <w:i/>
      <w:iCs/>
      <w:sz w:val="24"/>
      <w:szCs w:val="24"/>
    </w:rPr>
  </w:style>
  <w:style w:type="character" w:customStyle="1" w:styleId="90">
    <w:name w:val="Заголовок 9 Знак"/>
    <w:basedOn w:val="a0"/>
    <w:link w:val="9"/>
    <w:uiPriority w:val="9"/>
    <w:semiHidden/>
    <w:rsid w:val="00E06A90"/>
    <w:rPr>
      <w:rFonts w:asciiTheme="majorHAnsi" w:eastAsiaTheme="majorEastAsia" w:hAnsiTheme="majorHAnsi"/>
    </w:rPr>
  </w:style>
  <w:style w:type="paragraph" w:styleId="a4">
    <w:name w:val="Title"/>
    <w:basedOn w:val="a"/>
    <w:next w:val="a"/>
    <w:link w:val="a5"/>
    <w:uiPriority w:val="10"/>
    <w:qFormat/>
    <w:rsid w:val="00E06A90"/>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E06A90"/>
    <w:rPr>
      <w:rFonts w:asciiTheme="majorHAnsi" w:eastAsiaTheme="majorEastAsia" w:hAnsiTheme="majorHAnsi"/>
      <w:b/>
      <w:bCs/>
      <w:kern w:val="28"/>
      <w:sz w:val="32"/>
      <w:szCs w:val="32"/>
    </w:rPr>
  </w:style>
  <w:style w:type="paragraph" w:styleId="a6">
    <w:name w:val="Subtitle"/>
    <w:basedOn w:val="a"/>
    <w:next w:val="a"/>
    <w:link w:val="a7"/>
    <w:uiPriority w:val="11"/>
    <w:qFormat/>
    <w:rsid w:val="00E06A90"/>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E06A90"/>
    <w:rPr>
      <w:rFonts w:asciiTheme="majorHAnsi" w:eastAsiaTheme="majorEastAsia" w:hAnsiTheme="majorHAnsi"/>
      <w:sz w:val="24"/>
      <w:szCs w:val="24"/>
    </w:rPr>
  </w:style>
  <w:style w:type="character" w:styleId="a8">
    <w:name w:val="Strong"/>
    <w:basedOn w:val="a0"/>
    <w:uiPriority w:val="22"/>
    <w:qFormat/>
    <w:rsid w:val="00E06A90"/>
    <w:rPr>
      <w:b/>
      <w:bCs/>
    </w:rPr>
  </w:style>
  <w:style w:type="character" w:styleId="a9">
    <w:name w:val="Emphasis"/>
    <w:basedOn w:val="a0"/>
    <w:uiPriority w:val="20"/>
    <w:qFormat/>
    <w:rsid w:val="00E06A90"/>
    <w:rPr>
      <w:rFonts w:asciiTheme="minorHAnsi" w:hAnsiTheme="minorHAnsi"/>
      <w:b/>
      <w:i/>
      <w:iCs/>
    </w:rPr>
  </w:style>
  <w:style w:type="paragraph" w:styleId="aa">
    <w:name w:val="No Spacing"/>
    <w:basedOn w:val="a"/>
    <w:uiPriority w:val="1"/>
    <w:qFormat/>
    <w:rsid w:val="00E06A90"/>
    <w:rPr>
      <w:szCs w:val="32"/>
    </w:rPr>
  </w:style>
  <w:style w:type="paragraph" w:styleId="21">
    <w:name w:val="Quote"/>
    <w:basedOn w:val="a"/>
    <w:next w:val="a"/>
    <w:link w:val="22"/>
    <w:uiPriority w:val="29"/>
    <w:qFormat/>
    <w:rsid w:val="00E06A90"/>
    <w:rPr>
      <w:i/>
    </w:rPr>
  </w:style>
  <w:style w:type="character" w:customStyle="1" w:styleId="22">
    <w:name w:val="Цитата 2 Знак"/>
    <w:basedOn w:val="a0"/>
    <w:link w:val="21"/>
    <w:uiPriority w:val="29"/>
    <w:rsid w:val="00E06A90"/>
    <w:rPr>
      <w:i/>
      <w:sz w:val="24"/>
      <w:szCs w:val="24"/>
    </w:rPr>
  </w:style>
  <w:style w:type="paragraph" w:styleId="ab">
    <w:name w:val="Intense Quote"/>
    <w:basedOn w:val="a"/>
    <w:next w:val="a"/>
    <w:link w:val="ac"/>
    <w:uiPriority w:val="30"/>
    <w:qFormat/>
    <w:rsid w:val="00E06A90"/>
    <w:pPr>
      <w:ind w:left="720" w:right="720"/>
    </w:pPr>
    <w:rPr>
      <w:b/>
      <w:i/>
      <w:szCs w:val="22"/>
    </w:rPr>
  </w:style>
  <w:style w:type="character" w:customStyle="1" w:styleId="ac">
    <w:name w:val="Выделенная цитата Знак"/>
    <w:basedOn w:val="a0"/>
    <w:link w:val="ab"/>
    <w:uiPriority w:val="30"/>
    <w:rsid w:val="00E06A90"/>
    <w:rPr>
      <w:b/>
      <w:i/>
      <w:sz w:val="24"/>
    </w:rPr>
  </w:style>
  <w:style w:type="character" w:styleId="ad">
    <w:name w:val="Subtle Emphasis"/>
    <w:uiPriority w:val="19"/>
    <w:qFormat/>
    <w:rsid w:val="00E06A90"/>
    <w:rPr>
      <w:i/>
      <w:color w:val="5A5A5A" w:themeColor="text1" w:themeTint="A5"/>
    </w:rPr>
  </w:style>
  <w:style w:type="character" w:styleId="ae">
    <w:name w:val="Intense Emphasis"/>
    <w:basedOn w:val="a0"/>
    <w:uiPriority w:val="21"/>
    <w:qFormat/>
    <w:rsid w:val="00E06A90"/>
    <w:rPr>
      <w:b/>
      <w:i/>
      <w:sz w:val="24"/>
      <w:szCs w:val="24"/>
      <w:u w:val="single"/>
    </w:rPr>
  </w:style>
  <w:style w:type="character" w:styleId="af">
    <w:name w:val="Subtle Reference"/>
    <w:basedOn w:val="a0"/>
    <w:uiPriority w:val="31"/>
    <w:qFormat/>
    <w:rsid w:val="00E06A90"/>
    <w:rPr>
      <w:sz w:val="24"/>
      <w:szCs w:val="24"/>
      <w:u w:val="single"/>
    </w:rPr>
  </w:style>
  <w:style w:type="character" w:styleId="af0">
    <w:name w:val="Intense Reference"/>
    <w:basedOn w:val="a0"/>
    <w:uiPriority w:val="32"/>
    <w:qFormat/>
    <w:rsid w:val="00E06A90"/>
    <w:rPr>
      <w:b/>
      <w:sz w:val="24"/>
      <w:u w:val="single"/>
    </w:rPr>
  </w:style>
  <w:style w:type="character" w:styleId="af1">
    <w:name w:val="Book Title"/>
    <w:basedOn w:val="a0"/>
    <w:uiPriority w:val="33"/>
    <w:qFormat/>
    <w:rsid w:val="00E06A9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06A90"/>
    <w:pPr>
      <w:outlineLvl w:val="9"/>
    </w:pPr>
  </w:style>
  <w:style w:type="table" w:styleId="af3">
    <w:name w:val="Table Grid"/>
    <w:basedOn w:val="a1"/>
    <w:uiPriority w:val="59"/>
    <w:rsid w:val="00B66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A20233"/>
    <w:pPr>
      <w:widowControl w:val="0"/>
      <w:autoSpaceDE w:val="0"/>
      <w:autoSpaceDN w:val="0"/>
      <w:adjustRightInd w:val="0"/>
      <w:spacing w:after="0" w:line="240" w:lineRule="auto"/>
    </w:pPr>
    <w:rPr>
      <w:rFonts w:ascii="Arial" w:eastAsia="Times New Roman" w:hAnsi="Arial" w:cs="Arial"/>
      <w:sz w:val="24"/>
      <w:szCs w:val="24"/>
      <w:lang w:val="ru-RU" w:eastAsia="ru-RU" w:bidi="ar-SA"/>
    </w:rPr>
  </w:style>
  <w:style w:type="paragraph" w:styleId="af4">
    <w:name w:val="header"/>
    <w:basedOn w:val="a"/>
    <w:link w:val="af5"/>
    <w:uiPriority w:val="99"/>
    <w:semiHidden/>
    <w:unhideWhenUsed/>
    <w:rsid w:val="00C14BCE"/>
    <w:pPr>
      <w:tabs>
        <w:tab w:val="center" w:pos="4677"/>
        <w:tab w:val="right" w:pos="9355"/>
      </w:tabs>
    </w:pPr>
  </w:style>
  <w:style w:type="character" w:customStyle="1" w:styleId="af5">
    <w:name w:val="Верхний колонтитул Знак"/>
    <w:basedOn w:val="a0"/>
    <w:link w:val="af4"/>
    <w:uiPriority w:val="99"/>
    <w:semiHidden/>
    <w:rsid w:val="00C14BCE"/>
    <w:rPr>
      <w:sz w:val="24"/>
      <w:szCs w:val="24"/>
    </w:rPr>
  </w:style>
  <w:style w:type="paragraph" w:styleId="af6">
    <w:name w:val="footer"/>
    <w:basedOn w:val="a"/>
    <w:link w:val="af7"/>
    <w:uiPriority w:val="99"/>
    <w:semiHidden/>
    <w:unhideWhenUsed/>
    <w:rsid w:val="00C14BCE"/>
    <w:pPr>
      <w:tabs>
        <w:tab w:val="center" w:pos="4677"/>
        <w:tab w:val="right" w:pos="9355"/>
      </w:tabs>
    </w:pPr>
  </w:style>
  <w:style w:type="character" w:customStyle="1" w:styleId="af7">
    <w:name w:val="Нижний колонтитул Знак"/>
    <w:basedOn w:val="a0"/>
    <w:link w:val="af6"/>
    <w:uiPriority w:val="99"/>
    <w:semiHidden/>
    <w:rsid w:val="00C14BCE"/>
    <w:rPr>
      <w:sz w:val="24"/>
      <w:szCs w:val="24"/>
    </w:rPr>
  </w:style>
  <w:style w:type="paragraph" w:styleId="af8">
    <w:name w:val="Balloon Text"/>
    <w:basedOn w:val="a"/>
    <w:link w:val="af9"/>
    <w:uiPriority w:val="99"/>
    <w:semiHidden/>
    <w:unhideWhenUsed/>
    <w:rsid w:val="008D629D"/>
    <w:rPr>
      <w:rFonts w:ascii="Tahoma" w:hAnsi="Tahoma" w:cs="Tahoma"/>
      <w:sz w:val="16"/>
      <w:szCs w:val="16"/>
    </w:rPr>
  </w:style>
  <w:style w:type="character" w:customStyle="1" w:styleId="af9">
    <w:name w:val="Текст выноски Знак"/>
    <w:basedOn w:val="a0"/>
    <w:link w:val="af8"/>
    <w:uiPriority w:val="99"/>
    <w:semiHidden/>
    <w:rsid w:val="008D62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755899">
      <w:bodyDiv w:val="1"/>
      <w:marLeft w:val="0"/>
      <w:marRight w:val="0"/>
      <w:marTop w:val="0"/>
      <w:marBottom w:val="0"/>
      <w:divBdr>
        <w:top w:val="none" w:sz="0" w:space="0" w:color="auto"/>
        <w:left w:val="none" w:sz="0" w:space="0" w:color="auto"/>
        <w:bottom w:val="none" w:sz="0" w:space="0" w:color="auto"/>
        <w:right w:val="none" w:sz="0" w:space="0" w:color="auto"/>
      </w:divBdr>
    </w:div>
    <w:div w:id="359354770">
      <w:bodyDiv w:val="1"/>
      <w:marLeft w:val="0"/>
      <w:marRight w:val="0"/>
      <w:marTop w:val="0"/>
      <w:marBottom w:val="0"/>
      <w:divBdr>
        <w:top w:val="none" w:sz="0" w:space="0" w:color="auto"/>
        <w:left w:val="none" w:sz="0" w:space="0" w:color="auto"/>
        <w:bottom w:val="none" w:sz="0" w:space="0" w:color="auto"/>
        <w:right w:val="none" w:sz="0" w:space="0" w:color="auto"/>
      </w:divBdr>
    </w:div>
    <w:div w:id="392971273">
      <w:bodyDiv w:val="1"/>
      <w:marLeft w:val="0"/>
      <w:marRight w:val="0"/>
      <w:marTop w:val="0"/>
      <w:marBottom w:val="0"/>
      <w:divBdr>
        <w:top w:val="none" w:sz="0" w:space="0" w:color="auto"/>
        <w:left w:val="none" w:sz="0" w:space="0" w:color="auto"/>
        <w:bottom w:val="none" w:sz="0" w:space="0" w:color="auto"/>
        <w:right w:val="none" w:sz="0" w:space="0" w:color="auto"/>
      </w:divBdr>
    </w:div>
    <w:div w:id="743651063">
      <w:bodyDiv w:val="1"/>
      <w:marLeft w:val="0"/>
      <w:marRight w:val="0"/>
      <w:marTop w:val="0"/>
      <w:marBottom w:val="0"/>
      <w:divBdr>
        <w:top w:val="none" w:sz="0" w:space="0" w:color="auto"/>
        <w:left w:val="none" w:sz="0" w:space="0" w:color="auto"/>
        <w:bottom w:val="none" w:sz="0" w:space="0" w:color="auto"/>
        <w:right w:val="none" w:sz="0" w:space="0" w:color="auto"/>
      </w:divBdr>
    </w:div>
    <w:div w:id="1473055748">
      <w:bodyDiv w:val="1"/>
      <w:marLeft w:val="0"/>
      <w:marRight w:val="0"/>
      <w:marTop w:val="0"/>
      <w:marBottom w:val="0"/>
      <w:divBdr>
        <w:top w:val="none" w:sz="0" w:space="0" w:color="auto"/>
        <w:left w:val="none" w:sz="0" w:space="0" w:color="auto"/>
        <w:bottom w:val="none" w:sz="0" w:space="0" w:color="auto"/>
        <w:right w:val="none" w:sz="0" w:space="0" w:color="auto"/>
      </w:divBdr>
    </w:div>
    <w:div w:id="1841582025">
      <w:bodyDiv w:val="1"/>
      <w:marLeft w:val="0"/>
      <w:marRight w:val="0"/>
      <w:marTop w:val="0"/>
      <w:marBottom w:val="0"/>
      <w:divBdr>
        <w:top w:val="none" w:sz="0" w:space="0" w:color="auto"/>
        <w:left w:val="none" w:sz="0" w:space="0" w:color="auto"/>
        <w:bottom w:val="none" w:sz="0" w:space="0" w:color="auto"/>
        <w:right w:val="none" w:sz="0" w:space="0" w:color="auto"/>
      </w:divBdr>
    </w:div>
    <w:div w:id="2016154463">
      <w:bodyDiv w:val="1"/>
      <w:marLeft w:val="0"/>
      <w:marRight w:val="0"/>
      <w:marTop w:val="0"/>
      <w:marBottom w:val="0"/>
      <w:divBdr>
        <w:top w:val="none" w:sz="0" w:space="0" w:color="auto"/>
        <w:left w:val="none" w:sz="0" w:space="0" w:color="auto"/>
        <w:bottom w:val="none" w:sz="0" w:space="0" w:color="auto"/>
        <w:right w:val="none" w:sz="0" w:space="0" w:color="auto"/>
      </w:divBdr>
    </w:div>
    <w:div w:id="212523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85;&#1090;&#1086;&#1085;\Desktop\&#1057;&#1072;&#1081;&#1090;\123\23-10-2016_16-11-37\&#1056;&#1086;&#1084;&#1072;&#1085;&#1077;&#1085;&#1082;&#108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0;&#1085;&#1090;&#1086;&#1085;\Desktop\&#1057;&#1072;&#1081;&#1090;\123\23-10-2016_16-11-37\&#1056;&#1086;&#1084;&#1072;&#1085;&#1077;&#1085;&#1082;&#108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0;&#1085;&#1090;&#1086;&#1085;\Desktop\&#1057;&#1072;&#1081;&#1090;\123\23-10-2016_16-11-37\&#1056;&#1086;&#1084;&#1072;&#1085;&#1077;&#1085;&#1082;&#108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9"/>
  <c:chart>
    <c:plotArea>
      <c:layout/>
      <c:barChart>
        <c:barDir val="col"/>
        <c:grouping val="clustered"/>
        <c:ser>
          <c:idx val="0"/>
          <c:order val="0"/>
          <c:cat>
            <c:strRef>
              <c:f>'Итог таблица'!$C$1:$D$1</c:f>
              <c:strCache>
                <c:ptCount val="2"/>
                <c:pt idx="0">
                  <c:v>Способность оперировать на базовом уровне понятием арифметический квадратный корень</c:v>
                </c:pt>
                <c:pt idx="1">
                  <c:v>Способность оперировать на базовом уровне понятиями: уравнение, корень уравнения.</c:v>
                </c:pt>
              </c:strCache>
            </c:strRef>
          </c:cat>
          <c:val>
            <c:numRef>
              <c:f>'Итог таблица'!$C$24:$D$24</c:f>
              <c:numCache>
                <c:formatCode>General</c:formatCode>
                <c:ptCount val="2"/>
                <c:pt idx="0">
                  <c:v>16</c:v>
                </c:pt>
                <c:pt idx="1">
                  <c:v>17</c:v>
                </c:pt>
              </c:numCache>
            </c:numRef>
          </c:val>
        </c:ser>
        <c:axId val="68950272"/>
        <c:axId val="68972544"/>
      </c:barChart>
      <c:catAx>
        <c:axId val="68950272"/>
        <c:scaling>
          <c:orientation val="minMax"/>
        </c:scaling>
        <c:axPos val="b"/>
        <c:numFmt formatCode="General" sourceLinked="1"/>
        <c:tickLblPos val="nextTo"/>
        <c:crossAx val="68972544"/>
        <c:crosses val="autoZero"/>
        <c:auto val="1"/>
        <c:lblAlgn val="ctr"/>
        <c:lblOffset val="100"/>
      </c:catAx>
      <c:valAx>
        <c:axId val="68972544"/>
        <c:scaling>
          <c:orientation val="minMax"/>
        </c:scaling>
        <c:axPos val="l"/>
        <c:majorGridlines/>
        <c:numFmt formatCode="General" sourceLinked="1"/>
        <c:tickLblPos val="nextTo"/>
        <c:crossAx val="6895027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1"/>
  <c:chart>
    <c:plotArea>
      <c:layout/>
      <c:barChart>
        <c:barDir val="col"/>
        <c:grouping val="clustered"/>
        <c:ser>
          <c:idx val="0"/>
          <c:order val="0"/>
          <c:cat>
            <c:strRef>
              <c:f>'Итог таблица'!$E$1:$L$1</c:f>
              <c:strCache>
                <c:ptCount val="8"/>
                <c:pt idx="0">
                  <c:v>Способность решать линейные неравенства и несложные неравенства, сводящие к линейным.</c:v>
                </c:pt>
                <c:pt idx="1">
                  <c:v>Способность оперировать понятиями степени с целым и дробным показателям.</c:v>
                </c:pt>
                <c:pt idx="2">
                  <c:v>Способность выполнять простейшие преобразования выражений</c:v>
                </c:pt>
                <c:pt idx="3">
                  <c:v>Способность распознавать рациональные и иррациональные числа.</c:v>
                </c:pt>
                <c:pt idx="4">
                  <c:v>Способность решать квадратные уравнения по формуле корней квадратного уравнения</c:v>
                </c:pt>
                <c:pt idx="5">
                  <c:v>Способность решать дробно-линейные уравнения.</c:v>
                </c:pt>
                <c:pt idx="6">
                  <c:v>Способность решать задачи разных типов, связывающие три величины.</c:v>
                </c:pt>
                <c:pt idx="7">
                  <c:v>Владение основными методами решения задач на смеси, сплавы и концентрации.</c:v>
                </c:pt>
              </c:strCache>
            </c:strRef>
          </c:cat>
          <c:val>
            <c:numRef>
              <c:f>'Итог таблица'!$E$24:$L$24</c:f>
              <c:numCache>
                <c:formatCode>General</c:formatCode>
                <c:ptCount val="8"/>
                <c:pt idx="0">
                  <c:v>12</c:v>
                </c:pt>
                <c:pt idx="1">
                  <c:v>12</c:v>
                </c:pt>
                <c:pt idx="2">
                  <c:v>12</c:v>
                </c:pt>
                <c:pt idx="3">
                  <c:v>9</c:v>
                </c:pt>
                <c:pt idx="4">
                  <c:v>9</c:v>
                </c:pt>
                <c:pt idx="5">
                  <c:v>10</c:v>
                </c:pt>
                <c:pt idx="6">
                  <c:v>12</c:v>
                </c:pt>
                <c:pt idx="7">
                  <c:v>9</c:v>
                </c:pt>
              </c:numCache>
            </c:numRef>
          </c:val>
        </c:ser>
        <c:axId val="69005312"/>
        <c:axId val="69006848"/>
      </c:barChart>
      <c:catAx>
        <c:axId val="69005312"/>
        <c:scaling>
          <c:orientation val="minMax"/>
        </c:scaling>
        <c:axPos val="b"/>
        <c:numFmt formatCode="General" sourceLinked="1"/>
        <c:tickLblPos val="nextTo"/>
        <c:txPr>
          <a:bodyPr/>
          <a:lstStyle/>
          <a:p>
            <a:pPr>
              <a:defRPr sz="700" baseline="0"/>
            </a:pPr>
            <a:endParaRPr lang="ru-RU"/>
          </a:p>
        </c:txPr>
        <c:crossAx val="69006848"/>
        <c:crosses val="autoZero"/>
        <c:auto val="1"/>
        <c:lblAlgn val="ctr"/>
        <c:lblOffset val="100"/>
      </c:catAx>
      <c:valAx>
        <c:axId val="69006848"/>
        <c:scaling>
          <c:orientation val="minMax"/>
        </c:scaling>
        <c:axPos val="l"/>
        <c:majorGridlines/>
        <c:numFmt formatCode="General" sourceLinked="1"/>
        <c:tickLblPos val="nextTo"/>
        <c:crossAx val="6900531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8"/>
  <c:chart>
    <c:view3D>
      <c:perspective val="30"/>
    </c:view3D>
    <c:plotArea>
      <c:layout>
        <c:manualLayout>
          <c:layoutTarget val="inner"/>
          <c:xMode val="edge"/>
          <c:yMode val="edge"/>
          <c:x val="0.18523164116648624"/>
          <c:y val="1.9349982210959307E-2"/>
          <c:w val="0.79682760774660311"/>
          <c:h val="0.47178550209150172"/>
        </c:manualLayout>
      </c:layout>
      <c:bar3DChart>
        <c:barDir val="col"/>
        <c:grouping val="clustered"/>
        <c:ser>
          <c:idx val="0"/>
          <c:order val="0"/>
          <c:cat>
            <c:strRef>
              <c:f>'Итог таблица'!$C$1:$L$1</c:f>
              <c:strCache>
                <c:ptCount val="10"/>
                <c:pt idx="0">
                  <c:v>Способность оперировать на базовом уровне понятием арифметический квадратный корень</c:v>
                </c:pt>
                <c:pt idx="1">
                  <c:v>Способность оперировать на базовом уровне понятиями: уравнение, корень уравнения.</c:v>
                </c:pt>
                <c:pt idx="2">
                  <c:v>Способность решать линейные неравенства и несложные неравенства, сводящие к линейным.</c:v>
                </c:pt>
                <c:pt idx="3">
                  <c:v>Способность оперировать понятиями степени с целым и дробным показателям.</c:v>
                </c:pt>
                <c:pt idx="4">
                  <c:v>Способность выполнять простейшие преобразования выражений</c:v>
                </c:pt>
                <c:pt idx="5">
                  <c:v>Способность распознавать рациональные и иррациональные числа.</c:v>
                </c:pt>
                <c:pt idx="6">
                  <c:v>Способность решать квадратные уравнения по формуле корней квадратного уравнения</c:v>
                </c:pt>
                <c:pt idx="7">
                  <c:v>Способность решать дробно-линейные уравнения.</c:v>
                </c:pt>
                <c:pt idx="8">
                  <c:v>Способность решать задачи разных типов, связывающие три величины.</c:v>
                </c:pt>
                <c:pt idx="9">
                  <c:v>Владение основными методами решения задач на смеси, сплавы и концентрации.</c:v>
                </c:pt>
              </c:strCache>
            </c:strRef>
          </c:cat>
          <c:val>
            <c:numRef>
              <c:f>'Итог таблица'!$C$24:$L$24</c:f>
              <c:numCache>
                <c:formatCode>General</c:formatCode>
                <c:ptCount val="10"/>
                <c:pt idx="0">
                  <c:v>16</c:v>
                </c:pt>
                <c:pt idx="1">
                  <c:v>17</c:v>
                </c:pt>
                <c:pt idx="2">
                  <c:v>12</c:v>
                </c:pt>
                <c:pt idx="3">
                  <c:v>12</c:v>
                </c:pt>
                <c:pt idx="4">
                  <c:v>12</c:v>
                </c:pt>
                <c:pt idx="5">
                  <c:v>9</c:v>
                </c:pt>
                <c:pt idx="6">
                  <c:v>9</c:v>
                </c:pt>
                <c:pt idx="7">
                  <c:v>10</c:v>
                </c:pt>
                <c:pt idx="8">
                  <c:v>12</c:v>
                </c:pt>
                <c:pt idx="9">
                  <c:v>9</c:v>
                </c:pt>
              </c:numCache>
            </c:numRef>
          </c:val>
        </c:ser>
        <c:shape val="cylinder"/>
        <c:axId val="69083904"/>
        <c:axId val="69085440"/>
        <c:axId val="0"/>
      </c:bar3DChart>
      <c:catAx>
        <c:axId val="69083904"/>
        <c:scaling>
          <c:orientation val="minMax"/>
        </c:scaling>
        <c:axPos val="b"/>
        <c:numFmt formatCode="General" sourceLinked="1"/>
        <c:tickLblPos val="nextTo"/>
        <c:txPr>
          <a:bodyPr/>
          <a:lstStyle/>
          <a:p>
            <a:pPr>
              <a:defRPr sz="700" baseline="0">
                <a:latin typeface="Times New Roman" pitchFamily="18" charset="0"/>
              </a:defRPr>
            </a:pPr>
            <a:endParaRPr lang="ru-RU"/>
          </a:p>
        </c:txPr>
        <c:crossAx val="69085440"/>
        <c:crosses val="autoZero"/>
        <c:auto val="1"/>
        <c:lblAlgn val="ctr"/>
        <c:lblOffset val="100"/>
      </c:catAx>
      <c:valAx>
        <c:axId val="69085440"/>
        <c:scaling>
          <c:orientation val="minMax"/>
        </c:scaling>
        <c:axPos val="l"/>
        <c:majorGridlines/>
        <c:numFmt formatCode="General" sourceLinked="1"/>
        <c:tickLblPos val="nextTo"/>
        <c:txPr>
          <a:bodyPr/>
          <a:lstStyle/>
          <a:p>
            <a:pPr>
              <a:defRPr sz="800" baseline="0"/>
            </a:pPr>
            <a:endParaRPr lang="ru-RU"/>
          </a:p>
        </c:txPr>
        <c:crossAx val="69083904"/>
        <c:crosses val="autoZero"/>
        <c:crossBetween val="between"/>
      </c:valAx>
    </c:plotArea>
    <c:plotVisOnly val="1"/>
  </c:chart>
  <c:txPr>
    <a:bodyPr/>
    <a:lstStyle/>
    <a:p>
      <a:pPr>
        <a:defRPr sz="1800"/>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76346-ED5A-42C5-A082-FDDE5D4F2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1259</Words>
  <Characters>7181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нгг</dc:creator>
  <cp:lastModifiedBy>ВЕРОНИКА</cp:lastModifiedBy>
  <cp:revision>10</cp:revision>
  <dcterms:created xsi:type="dcterms:W3CDTF">2017-02-22T14:00:00Z</dcterms:created>
  <dcterms:modified xsi:type="dcterms:W3CDTF">2017-02-28T10:17:00Z</dcterms:modified>
</cp:coreProperties>
</file>